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63669" w:rsidRPr="00BB204C" w:rsidRDefault="00463669" w:rsidP="00463669">
      <w:pPr>
        <w:pStyle w:val="CRCoverPage"/>
        <w:tabs>
          <w:tab w:val="right" w:pos="9639"/>
        </w:tabs>
        <w:spacing w:after="0"/>
        <w:rPr>
          <w:rFonts w:eastAsia="DengXian" w:cs="Arial"/>
          <w:b/>
          <w:i/>
          <w:noProof/>
          <w:sz w:val="22"/>
          <w:szCs w:val="22"/>
          <w:lang w:val="en-GB"/>
        </w:rPr>
      </w:pPr>
      <w:bookmarkStart w:id="0" w:name="_Ref399006623"/>
      <w:bookmarkStart w:id="1" w:name="_Toc92513360"/>
      <w:r>
        <w:rPr>
          <w:rFonts w:cs="Arial"/>
          <w:b/>
          <w:noProof/>
          <w:sz w:val="24"/>
          <w:szCs w:val="24"/>
        </w:rPr>
        <w:t xml:space="preserve">3GPP TSG RAN WG2 </w:t>
      </w:r>
      <w:r w:rsidR="00BB32B3">
        <w:rPr>
          <w:rFonts w:cs="Arial"/>
          <w:b/>
          <w:noProof/>
          <w:sz w:val="24"/>
          <w:szCs w:val="24"/>
        </w:rPr>
        <w:t xml:space="preserve">Meeting </w:t>
      </w:r>
      <w:r>
        <w:rPr>
          <w:rFonts w:cs="Arial"/>
          <w:b/>
          <w:noProof/>
          <w:sz w:val="24"/>
          <w:szCs w:val="24"/>
        </w:rPr>
        <w:t>#</w:t>
      </w:r>
      <w:r w:rsidRPr="00C472E7">
        <w:rPr>
          <w:b/>
          <w:noProof/>
          <w:sz w:val="24"/>
        </w:rPr>
        <w:t>1</w:t>
      </w:r>
      <w:r>
        <w:rPr>
          <w:b/>
          <w:noProof/>
          <w:sz w:val="24"/>
        </w:rPr>
        <w:t>1</w:t>
      </w:r>
      <w:r w:rsidR="00BB204C">
        <w:rPr>
          <w:b/>
          <w:noProof/>
          <w:sz w:val="24"/>
        </w:rPr>
        <w:t>5</w:t>
      </w:r>
      <w:r>
        <w:rPr>
          <w:b/>
          <w:noProof/>
          <w:sz w:val="24"/>
        </w:rPr>
        <w:t>-e</w:t>
      </w:r>
      <w:r>
        <w:rPr>
          <w:rFonts w:cs="Arial"/>
          <w:b/>
          <w:i/>
          <w:noProof/>
          <w:sz w:val="22"/>
          <w:szCs w:val="22"/>
          <w:lang w:val="en-GB"/>
        </w:rPr>
        <w:tab/>
      </w:r>
      <w:r w:rsidRPr="004216BF">
        <w:rPr>
          <w:rFonts w:cs="Arial"/>
          <w:b/>
          <w:i/>
          <w:noProof/>
          <w:sz w:val="22"/>
          <w:szCs w:val="22"/>
          <w:lang w:val="en-GB" w:eastAsia="zh-CN"/>
        </w:rPr>
        <w:t>R2-</w:t>
      </w:r>
      <w:r w:rsidR="00BB204C">
        <w:rPr>
          <w:rFonts w:cs="Arial"/>
          <w:b/>
          <w:i/>
          <w:noProof/>
          <w:sz w:val="22"/>
          <w:szCs w:val="22"/>
          <w:lang w:val="en-GB" w:eastAsia="zh-CN"/>
        </w:rPr>
        <w:t>210</w:t>
      </w:r>
      <w:r w:rsidR="00300CE3">
        <w:rPr>
          <w:rFonts w:cs="Arial"/>
          <w:b/>
          <w:i/>
          <w:noProof/>
          <w:sz w:val="22"/>
          <w:szCs w:val="22"/>
          <w:lang w:val="en-GB" w:eastAsia="zh-CN"/>
        </w:rPr>
        <w:t>7962</w:t>
      </w:r>
    </w:p>
    <w:p w:rsidR="00463669" w:rsidRDefault="00BB204C" w:rsidP="00463669">
      <w:pPr>
        <w:tabs>
          <w:tab w:val="left" w:pos="1985"/>
          <w:tab w:val="right" w:pos="9639"/>
        </w:tabs>
        <w:spacing w:after="100" w:afterAutospacing="1"/>
        <w:jc w:val="both"/>
        <w:rPr>
          <w:rFonts w:ascii="Arial" w:eastAsia="SimSun" w:hAnsi="Arial" w:cs="Arial"/>
          <w:b/>
          <w:noProof/>
          <w:sz w:val="22"/>
          <w:szCs w:val="22"/>
        </w:rPr>
      </w:pPr>
      <w:r>
        <w:rPr>
          <w:rFonts w:ascii="Arial" w:eastAsia="SimSun" w:hAnsi="Arial" w:cs="Arial"/>
          <w:b/>
          <w:noProof/>
          <w:sz w:val="22"/>
          <w:szCs w:val="22"/>
          <w:lang w:eastAsia="zh-CN"/>
        </w:rPr>
        <w:t>Electronic, 16th – 27th August</w:t>
      </w:r>
      <w:r w:rsidR="00463669" w:rsidRPr="00C746CB">
        <w:rPr>
          <w:rFonts w:ascii="Arial" w:eastAsia="SimSun" w:hAnsi="Arial" w:cs="Arial"/>
          <w:b/>
          <w:noProof/>
          <w:sz w:val="22"/>
          <w:szCs w:val="22"/>
          <w:lang w:eastAsia="zh-CN"/>
        </w:rPr>
        <w:t>, 2021</w:t>
      </w:r>
      <w:r w:rsidR="00463669">
        <w:rPr>
          <w:rFonts w:ascii="Arial" w:eastAsia="SimSun" w:hAnsi="Arial" w:cs="Arial"/>
          <w:b/>
          <w:noProof/>
          <w:sz w:val="22"/>
          <w:szCs w:val="22"/>
          <w:lang w:eastAsia="zh-CN"/>
        </w:rPr>
        <w:t xml:space="preserve">                                                       </w:t>
      </w:r>
    </w:p>
    <w:p w:rsidR="00BB32B3" w:rsidRDefault="00BB32B3" w:rsidP="00BB32B3">
      <w:pPr>
        <w:tabs>
          <w:tab w:val="left" w:pos="1985"/>
        </w:tabs>
        <w:jc w:val="both"/>
        <w:rPr>
          <w:rFonts w:ascii="Arial" w:eastAsia="SimSun" w:hAnsi="Arial" w:cs="Arial"/>
          <w:sz w:val="22"/>
          <w:lang w:eastAsia="zh-CN"/>
        </w:rPr>
      </w:pPr>
      <w:r>
        <w:rPr>
          <w:rFonts w:ascii="Arial" w:hAnsi="Arial" w:cs="Arial"/>
          <w:b/>
          <w:sz w:val="22"/>
        </w:rPr>
        <w:t>Agen</w:t>
      </w:r>
      <w:r>
        <w:rPr>
          <w:rFonts w:ascii="Arial" w:eastAsia="SimSun" w:hAnsi="Arial" w:cs="Arial"/>
          <w:b/>
          <w:sz w:val="22"/>
          <w:lang w:eastAsia="zh-CN"/>
        </w:rPr>
        <w:t>d</w:t>
      </w:r>
      <w:r>
        <w:rPr>
          <w:rFonts w:ascii="Arial" w:hAnsi="Arial" w:cs="Arial"/>
          <w:b/>
          <w:sz w:val="22"/>
        </w:rPr>
        <w:t>a Item:</w:t>
      </w:r>
      <w:r>
        <w:rPr>
          <w:rFonts w:ascii="Arial" w:hAnsi="Arial" w:cs="Arial"/>
          <w:sz w:val="22"/>
        </w:rPr>
        <w:tab/>
      </w:r>
      <w:r>
        <w:rPr>
          <w:rFonts w:ascii="Arial" w:eastAsia="SimSun" w:hAnsi="Arial" w:cs="Arial"/>
          <w:sz w:val="22"/>
          <w:lang w:eastAsia="zh-CN"/>
        </w:rPr>
        <w:t>8.11.2 (Latency Enhancements)</w:t>
      </w:r>
    </w:p>
    <w:p w:rsidR="00463669" w:rsidRDefault="00463669" w:rsidP="00463669">
      <w:pPr>
        <w:tabs>
          <w:tab w:val="left" w:pos="1985"/>
        </w:tabs>
        <w:jc w:val="both"/>
        <w:rPr>
          <w:rFonts w:ascii="Arial" w:eastAsia="SimSun" w:hAnsi="Arial" w:cs="Arial"/>
          <w:b/>
          <w:sz w:val="22"/>
          <w:lang w:eastAsia="zh-CN"/>
        </w:rPr>
      </w:pPr>
      <w:r>
        <w:rPr>
          <w:rFonts w:ascii="Arial" w:hAnsi="Arial" w:cs="Arial"/>
          <w:b/>
          <w:sz w:val="22"/>
        </w:rPr>
        <w:t xml:space="preserve">Source: </w:t>
      </w:r>
      <w:r>
        <w:rPr>
          <w:rFonts w:ascii="Arial" w:hAnsi="Arial" w:cs="Arial"/>
          <w:b/>
          <w:sz w:val="22"/>
        </w:rPr>
        <w:tab/>
      </w:r>
      <w:r>
        <w:rPr>
          <w:rFonts w:ascii="Arial" w:hAnsi="Arial" w:cs="Arial"/>
          <w:sz w:val="22"/>
        </w:rPr>
        <w:t>Samsung</w:t>
      </w:r>
    </w:p>
    <w:p w:rsidR="00463669" w:rsidRDefault="00463669" w:rsidP="00463669">
      <w:pPr>
        <w:ind w:left="1985" w:hanging="1985"/>
        <w:rPr>
          <w:rFonts w:ascii="Arial" w:eastAsia="SimSun" w:hAnsi="Arial" w:cs="Arial"/>
          <w:sz w:val="22"/>
          <w:lang w:eastAsia="zh-CN"/>
        </w:rPr>
      </w:pPr>
      <w:r>
        <w:rPr>
          <w:rFonts w:ascii="Arial" w:hAnsi="Arial" w:cs="Arial"/>
          <w:b/>
          <w:sz w:val="22"/>
        </w:rPr>
        <w:t>Title:</w:t>
      </w:r>
      <w:r>
        <w:rPr>
          <w:rFonts w:ascii="Arial" w:hAnsi="Arial" w:cs="Arial"/>
          <w:sz w:val="22"/>
        </w:rPr>
        <w:t xml:space="preserve"> </w:t>
      </w:r>
      <w:r>
        <w:rPr>
          <w:rFonts w:ascii="Arial" w:hAnsi="Arial" w:cs="Arial"/>
          <w:sz w:val="22"/>
        </w:rPr>
        <w:tab/>
        <w:t xml:space="preserve">Discussion on </w:t>
      </w:r>
      <w:r w:rsidR="00C73832">
        <w:rPr>
          <w:rFonts w:ascii="Arial" w:hAnsi="Arial" w:cs="Arial"/>
          <w:sz w:val="22"/>
        </w:rPr>
        <w:t>the</w:t>
      </w:r>
      <w:r w:rsidR="00A05972">
        <w:rPr>
          <w:rFonts w:ascii="Arial" w:hAnsi="Arial" w:cs="Arial"/>
          <w:sz w:val="22"/>
        </w:rPr>
        <w:t xml:space="preserve"> </w:t>
      </w:r>
      <w:r w:rsidR="00C73832">
        <w:rPr>
          <w:rFonts w:ascii="Arial" w:hAnsi="Arial" w:cs="Arial"/>
          <w:sz w:val="22"/>
        </w:rPr>
        <w:t>response time</w:t>
      </w:r>
    </w:p>
    <w:p w:rsidR="00463669" w:rsidRDefault="00463669" w:rsidP="00463669">
      <w:pPr>
        <w:tabs>
          <w:tab w:val="left" w:pos="1985"/>
        </w:tabs>
        <w:jc w:val="both"/>
        <w:rPr>
          <w:rFonts w:ascii="Arial" w:eastAsia="SimSun" w:hAnsi="Arial" w:cs="Arial"/>
          <w:sz w:val="22"/>
          <w:lang w:eastAsia="zh-CN"/>
        </w:rPr>
      </w:pPr>
      <w:r>
        <w:rPr>
          <w:rFonts w:ascii="Arial" w:hAnsi="Arial" w:cs="Arial"/>
          <w:b/>
          <w:sz w:val="22"/>
        </w:rPr>
        <w:t>Document for:</w:t>
      </w:r>
      <w:r>
        <w:rPr>
          <w:rFonts w:ascii="Arial" w:hAnsi="Arial" w:cs="Arial"/>
          <w:sz w:val="22"/>
        </w:rPr>
        <w:tab/>
      </w:r>
      <w:bookmarkEnd w:id="0"/>
      <w:bookmarkEnd w:id="1"/>
      <w:r w:rsidR="00872B73">
        <w:rPr>
          <w:rFonts w:ascii="Arial" w:eastAsia="SimSun" w:hAnsi="Arial" w:cs="Arial"/>
          <w:sz w:val="22"/>
          <w:lang w:eastAsia="zh-CN"/>
        </w:rPr>
        <w:t>Discussion &amp;</w:t>
      </w:r>
      <w:r>
        <w:rPr>
          <w:rFonts w:ascii="Arial" w:eastAsia="SimSun" w:hAnsi="Arial" w:cs="Arial"/>
          <w:sz w:val="22"/>
          <w:lang w:eastAsia="zh-CN"/>
        </w:rPr>
        <w:t xml:space="preserve"> decision</w:t>
      </w:r>
    </w:p>
    <w:p w:rsidR="00463669" w:rsidRDefault="00463669" w:rsidP="00463669">
      <w:pPr>
        <w:pStyle w:val="1"/>
        <w:rPr>
          <w:rFonts w:eastAsia="SimSun"/>
          <w:lang w:eastAsia="zh-CN"/>
        </w:rPr>
      </w:pPr>
      <w:r>
        <w:t>Introduction</w:t>
      </w:r>
      <w:bookmarkStart w:id="2" w:name="_GoBack"/>
      <w:bookmarkEnd w:id="2"/>
    </w:p>
    <w:p w:rsidR="00463669" w:rsidRDefault="00463669" w:rsidP="00463669">
      <w:pPr>
        <w:jc w:val="both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In RAN#91e, the new WI on positioning enhancement was </w:t>
      </w:r>
      <w:r w:rsidR="00872B73">
        <w:rPr>
          <w:rFonts w:eastAsia="SimSun"/>
          <w:lang w:eastAsia="zh-CN"/>
        </w:rPr>
        <w:t xml:space="preserve">approved and the updated WID (RP-210903) indicates the following objective regarding latency aspects </w:t>
      </w:r>
      <w:r>
        <w:rPr>
          <w:rFonts w:eastAsia="SimSun"/>
          <w:lang w:eastAsia="zh-CN"/>
        </w:rPr>
        <w:t>[1]: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630"/>
      </w:tblGrid>
      <w:tr w:rsidR="00463669" w:rsidTr="00BD1585">
        <w:tc>
          <w:tcPr>
            <w:tcW w:w="9630" w:type="dxa"/>
          </w:tcPr>
          <w:p w:rsidR="00463669" w:rsidRPr="00872B73" w:rsidRDefault="00463669" w:rsidP="00463669">
            <w:pPr>
              <w:numPr>
                <w:ilvl w:val="0"/>
                <w:numId w:val="5"/>
              </w:numPr>
              <w:overflowPunct/>
              <w:autoSpaceDE/>
              <w:autoSpaceDN/>
              <w:adjustRightInd/>
              <w:spacing w:after="0" w:line="276" w:lineRule="auto"/>
              <w:ind w:left="714" w:hanging="357"/>
              <w:textAlignment w:val="auto"/>
            </w:pPr>
            <w:r w:rsidRPr="00872B73">
              <w:t>Specify the enhancements of signalling, and procedures for improving positioning latency of the Rel-16 NR positioning methods, for DL and DL+UL positioning methods, including:</w:t>
            </w:r>
          </w:p>
          <w:p w:rsidR="00463669" w:rsidRPr="00E109CD" w:rsidRDefault="00463669" w:rsidP="00463669">
            <w:pPr>
              <w:numPr>
                <w:ilvl w:val="1"/>
                <w:numId w:val="4"/>
              </w:numPr>
              <w:rPr>
                <w:rFonts w:eastAsia="MS Mincho"/>
                <w:highlight w:val="yellow"/>
              </w:rPr>
            </w:pPr>
            <w:r w:rsidRPr="00E109CD">
              <w:rPr>
                <w:rFonts w:eastAsia="MS Mincho"/>
                <w:highlight w:val="yellow"/>
              </w:rPr>
              <w:t>Latency reduction related to the request and response of location</w:t>
            </w:r>
            <w:r w:rsidRPr="00E109CD">
              <w:rPr>
                <w:highlight w:val="yellow"/>
              </w:rPr>
              <w:t xml:space="preserve"> </w:t>
            </w:r>
            <w:r w:rsidRPr="00E109CD">
              <w:rPr>
                <w:rFonts w:eastAsia="MS Mincho"/>
                <w:highlight w:val="yellow"/>
              </w:rPr>
              <w:t>measurements or location estimate and positioning assistance data; [RAN2, RAN3, RAN1]</w:t>
            </w:r>
          </w:p>
          <w:p w:rsidR="00463669" w:rsidRPr="00872B73" w:rsidRDefault="00463669" w:rsidP="00463669">
            <w:pPr>
              <w:numPr>
                <w:ilvl w:val="1"/>
                <w:numId w:val="4"/>
              </w:numPr>
              <w:rPr>
                <w:rFonts w:eastAsia="MS Mincho"/>
              </w:rPr>
            </w:pPr>
            <w:r w:rsidRPr="00872B73">
              <w:rPr>
                <w:rFonts w:eastAsia="MS Mincho"/>
              </w:rPr>
              <w:t>Latency reduction related to the time needed to perform UE measurements; [RAN1, RAN4]</w:t>
            </w:r>
          </w:p>
          <w:p w:rsidR="00463669" w:rsidRPr="00A96A2A" w:rsidRDefault="00463669" w:rsidP="00463669">
            <w:pPr>
              <w:numPr>
                <w:ilvl w:val="1"/>
                <w:numId w:val="4"/>
              </w:numPr>
              <w:rPr>
                <w:i/>
              </w:rPr>
            </w:pPr>
            <w:r w:rsidRPr="00872B73">
              <w:rPr>
                <w:rFonts w:eastAsia="MS Mincho"/>
              </w:rPr>
              <w:t>Latency reduction related to the measurement gap; [RAN1, RAN4, RAN2]</w:t>
            </w:r>
          </w:p>
        </w:tc>
      </w:tr>
    </w:tbl>
    <w:p w:rsidR="00BB32B3" w:rsidRPr="00D87612" w:rsidRDefault="00872B73" w:rsidP="00463669">
      <w:pPr>
        <w:spacing w:beforeLines="100" w:before="240"/>
        <w:jc w:val="both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>In this paper, we discuss on UE Capability information</w:t>
      </w:r>
      <w:r>
        <w:rPr>
          <w:rFonts w:eastAsiaTheme="minorEastAsia"/>
          <w:lang w:eastAsia="ko-KR"/>
        </w:rPr>
        <w:t xml:space="preserve"> enhancement</w:t>
      </w:r>
      <w:r>
        <w:rPr>
          <w:rFonts w:eastAsiaTheme="minorEastAsia" w:hint="eastAsia"/>
          <w:lang w:eastAsia="ko-KR"/>
        </w:rPr>
        <w:t xml:space="preserve"> regarding</w:t>
      </w:r>
      <w:r w:rsidR="00BB32B3">
        <w:rPr>
          <w:rFonts w:eastAsiaTheme="minorEastAsia"/>
          <w:lang w:eastAsia="ko-KR"/>
        </w:rPr>
        <w:t xml:space="preserve"> the low</w:t>
      </w:r>
      <w:r w:rsidR="00BB32B3">
        <w:rPr>
          <w:rFonts w:eastAsiaTheme="minorEastAsia" w:hint="eastAsia"/>
          <w:lang w:eastAsia="ko-KR"/>
        </w:rPr>
        <w:t xml:space="preserve"> latency re</w:t>
      </w:r>
      <w:r w:rsidR="00BB32B3">
        <w:rPr>
          <w:rFonts w:eastAsiaTheme="minorEastAsia"/>
          <w:lang w:eastAsia="ko-KR"/>
        </w:rPr>
        <w:t>quest and response of location information.</w:t>
      </w:r>
    </w:p>
    <w:p w:rsidR="00463669" w:rsidRDefault="00463669" w:rsidP="00463669">
      <w:pPr>
        <w:pStyle w:val="1"/>
        <w:rPr>
          <w:rFonts w:eastAsia="SimSun"/>
          <w:lang w:eastAsia="zh-CN"/>
        </w:rPr>
      </w:pPr>
      <w:r>
        <w:rPr>
          <w:rFonts w:eastAsia="SimSun"/>
          <w:lang w:eastAsia="zh-CN"/>
        </w:rPr>
        <w:t>Discussion</w:t>
      </w:r>
      <w:bookmarkStart w:id="3" w:name="OLE_LINK462"/>
      <w:bookmarkStart w:id="4" w:name="OLE_LINK463"/>
    </w:p>
    <w:p w:rsidR="00D87612" w:rsidRDefault="00D87612" w:rsidP="00BB32B3">
      <w:pPr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 xml:space="preserve">As a result of the study on NR Positioning Enhancement </w:t>
      </w:r>
      <w:r>
        <w:rPr>
          <w:rFonts w:eastAsiaTheme="minorEastAsia"/>
          <w:lang w:eastAsia="ko-KR"/>
        </w:rPr>
        <w:t>[2], the target requirements for</w:t>
      </w:r>
      <w:r w:rsidR="00E109CD">
        <w:rPr>
          <w:rFonts w:eastAsiaTheme="minorEastAsia"/>
          <w:lang w:eastAsia="ko-KR"/>
        </w:rPr>
        <w:t xml:space="preserve"> NR Positioning enhancements in Rel17</w:t>
      </w:r>
      <w:r>
        <w:rPr>
          <w:rFonts w:eastAsiaTheme="minorEastAsia"/>
          <w:lang w:eastAsia="ko-KR"/>
        </w:rPr>
        <w:t xml:space="preserve"> are defined as follows: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630"/>
      </w:tblGrid>
      <w:tr w:rsidR="00E109CD" w:rsidTr="00E109CD">
        <w:tc>
          <w:tcPr>
            <w:tcW w:w="9630" w:type="dxa"/>
          </w:tcPr>
          <w:p w:rsidR="00E109CD" w:rsidRPr="00F57BD9" w:rsidRDefault="00E109CD" w:rsidP="00E109CD">
            <w:r w:rsidRPr="00F57BD9">
              <w:t>In Rel-17 target positioning requirements for commercial use cases are defined as follows:</w:t>
            </w:r>
          </w:p>
          <w:p w:rsidR="00E109CD" w:rsidRPr="00F57BD9" w:rsidRDefault="00E109CD" w:rsidP="00E109CD">
            <w:pPr>
              <w:pStyle w:val="B1"/>
            </w:pPr>
            <w:r>
              <w:t>-</w:t>
            </w:r>
            <w:r>
              <w:tab/>
            </w:r>
            <w:r w:rsidRPr="00F57BD9">
              <w:t>Horizontal position accuracy (&lt; 1 m) for 90% of UEs</w:t>
            </w:r>
          </w:p>
          <w:p w:rsidR="00E109CD" w:rsidRPr="00F57BD9" w:rsidRDefault="00E109CD" w:rsidP="00E109CD">
            <w:pPr>
              <w:pStyle w:val="B1"/>
            </w:pPr>
            <w:r>
              <w:t>-</w:t>
            </w:r>
            <w:r>
              <w:tab/>
            </w:r>
            <w:r w:rsidRPr="00F57BD9">
              <w:t>Vertical position accuracy (&lt; 3 m) for 90% of UEs</w:t>
            </w:r>
          </w:p>
          <w:p w:rsidR="00E109CD" w:rsidRPr="00F57BD9" w:rsidRDefault="00E109CD" w:rsidP="00E109CD">
            <w:pPr>
              <w:pStyle w:val="B1"/>
            </w:pPr>
            <w:r>
              <w:t>-</w:t>
            </w:r>
            <w:r>
              <w:tab/>
            </w:r>
            <w:r w:rsidRPr="00E109CD">
              <w:rPr>
                <w:highlight w:val="yellow"/>
              </w:rPr>
              <w:t xml:space="preserve">End-to-end latency for position estimation of UE (&lt; 100 </w:t>
            </w:r>
            <w:proofErr w:type="spellStart"/>
            <w:r w:rsidRPr="00E109CD">
              <w:rPr>
                <w:highlight w:val="yellow"/>
              </w:rPr>
              <w:t>ms</w:t>
            </w:r>
            <w:proofErr w:type="spellEnd"/>
            <w:r w:rsidRPr="00E109CD">
              <w:rPr>
                <w:highlight w:val="yellow"/>
              </w:rPr>
              <w:t>)</w:t>
            </w:r>
          </w:p>
          <w:p w:rsidR="00E109CD" w:rsidRPr="00E109CD" w:rsidRDefault="00E109CD" w:rsidP="00E109CD">
            <w:pPr>
              <w:pStyle w:val="B1"/>
            </w:pPr>
            <w:r>
              <w:t>-</w:t>
            </w:r>
            <w:r>
              <w:tab/>
            </w:r>
            <w:r w:rsidRPr="00F57BD9">
              <w:t xml:space="preserve">Physical layer latency for position estimation of UE (&lt; 10 </w:t>
            </w:r>
            <w:proofErr w:type="spellStart"/>
            <w:r w:rsidRPr="00F57BD9">
              <w:t>ms</w:t>
            </w:r>
            <w:proofErr w:type="spellEnd"/>
            <w:r w:rsidRPr="00F57BD9">
              <w:t>)</w:t>
            </w:r>
          </w:p>
        </w:tc>
      </w:tr>
    </w:tbl>
    <w:p w:rsidR="007A687C" w:rsidRDefault="007A687C" w:rsidP="00365F81">
      <w:pPr>
        <w:rPr>
          <w:rFonts w:eastAsiaTheme="minorEastAsia"/>
          <w:lang w:eastAsia="ko-KR"/>
        </w:rPr>
      </w:pPr>
    </w:p>
    <w:p w:rsidR="003A7599" w:rsidRDefault="00365F81" w:rsidP="003A7599">
      <w:pPr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 xml:space="preserve">According to the above requirements, the </w:t>
      </w:r>
      <w:r>
        <w:rPr>
          <w:rFonts w:eastAsiaTheme="minorEastAsia"/>
          <w:lang w:eastAsia="ko-KR"/>
        </w:rPr>
        <w:t>end-to-end procedures for position estimation should</w:t>
      </w:r>
      <w:r w:rsidR="00B257F9">
        <w:rPr>
          <w:rFonts w:eastAsiaTheme="minorEastAsia"/>
          <w:lang w:eastAsia="ko-KR"/>
        </w:rPr>
        <w:t xml:space="preserve"> be able to</w:t>
      </w:r>
      <w:r>
        <w:rPr>
          <w:rFonts w:eastAsiaTheme="minorEastAsia"/>
          <w:lang w:eastAsia="ko-KR"/>
        </w:rPr>
        <w:t xml:space="preserve"> take place within 100ms. </w:t>
      </w:r>
      <w:r w:rsidR="00F64F6B">
        <w:rPr>
          <w:rFonts w:eastAsiaTheme="minorEastAsia"/>
          <w:lang w:eastAsia="ko-KR"/>
        </w:rPr>
        <w:t>However, based on the evaluation result of high layer latency</w:t>
      </w:r>
      <w:r w:rsidR="009F26A8">
        <w:rPr>
          <w:rFonts w:eastAsiaTheme="minorEastAsia"/>
          <w:lang w:eastAsia="ko-KR"/>
        </w:rPr>
        <w:t xml:space="preserve"> (i.e., Table 8.1.3.1-1</w:t>
      </w:r>
      <w:r w:rsidR="00F64F6B">
        <w:rPr>
          <w:rFonts w:eastAsiaTheme="minorEastAsia"/>
          <w:lang w:eastAsia="ko-KR"/>
        </w:rPr>
        <w:t xml:space="preserve"> in [2]</w:t>
      </w:r>
      <w:r w:rsidR="009F26A8">
        <w:rPr>
          <w:rFonts w:eastAsiaTheme="minorEastAsia"/>
          <w:lang w:eastAsia="ko-KR"/>
        </w:rPr>
        <w:t>)</w:t>
      </w:r>
      <w:r w:rsidR="00F64F6B">
        <w:rPr>
          <w:rFonts w:eastAsiaTheme="minorEastAsia"/>
          <w:lang w:eastAsia="ko-KR"/>
        </w:rPr>
        <w:t>, it is easily found that there is a big gap between the latency requirement (&lt;100ms) and</w:t>
      </w:r>
      <w:r w:rsidR="003C2B8D">
        <w:rPr>
          <w:rFonts w:eastAsiaTheme="minorEastAsia"/>
          <w:lang w:eastAsia="ko-KR"/>
        </w:rPr>
        <w:t xml:space="preserve"> the evaluation result (&gt;200ms)</w:t>
      </w:r>
      <w:r w:rsidR="00697CF7">
        <w:rPr>
          <w:rFonts w:eastAsiaTheme="minorEastAsia"/>
          <w:lang w:eastAsia="ko-KR"/>
        </w:rPr>
        <w:t xml:space="preserve"> </w:t>
      </w:r>
      <w:r w:rsidR="003A7599">
        <w:rPr>
          <w:rFonts w:eastAsiaTheme="minorEastAsia"/>
          <w:lang w:eastAsia="ko-KR"/>
        </w:rPr>
        <w:t>[3]</w:t>
      </w:r>
      <w:r w:rsidR="003C2B8D">
        <w:rPr>
          <w:rFonts w:eastAsiaTheme="minorEastAsia"/>
          <w:lang w:eastAsia="ko-KR"/>
        </w:rPr>
        <w:t>.</w:t>
      </w:r>
      <w:r w:rsidR="003C2B8D">
        <w:rPr>
          <w:rFonts w:eastAsiaTheme="minorEastAsia" w:hint="eastAsia"/>
          <w:lang w:eastAsia="ko-KR"/>
        </w:rPr>
        <w:t xml:space="preserve"> </w:t>
      </w:r>
      <w:r w:rsidR="001A06A1">
        <w:rPr>
          <w:rFonts w:eastAsiaTheme="minorEastAsia" w:hint="eastAsia"/>
          <w:lang w:eastAsia="ko-KR"/>
        </w:rPr>
        <w:t>A</w:t>
      </w:r>
      <w:r w:rsidR="001A06A1">
        <w:rPr>
          <w:rFonts w:eastAsiaTheme="minorEastAsia"/>
          <w:lang w:eastAsia="ko-KR"/>
        </w:rPr>
        <w:t>lso, we can see that the latency for requesting and providing location information</w:t>
      </w:r>
      <w:r w:rsidR="00206362">
        <w:rPr>
          <w:rFonts w:eastAsiaTheme="minorEastAsia"/>
          <w:lang w:eastAsia="ko-KR"/>
        </w:rPr>
        <w:t xml:space="preserve"> </w:t>
      </w:r>
      <w:r w:rsidR="001A06A1">
        <w:rPr>
          <w:rFonts w:eastAsiaTheme="minorEastAsia"/>
          <w:lang w:eastAsia="ko-KR"/>
        </w:rPr>
        <w:t xml:space="preserve">have quite large portion among the overall end-to-end latency as shown in </w:t>
      </w:r>
      <w:r w:rsidR="003A7599">
        <w:rPr>
          <w:rFonts w:eastAsiaTheme="minorEastAsia"/>
          <w:lang w:eastAsia="ko-KR"/>
        </w:rPr>
        <w:t xml:space="preserve">the Table 8.1.3.1-1 below. </w:t>
      </w:r>
      <w:r w:rsidR="00681862">
        <w:rPr>
          <w:rFonts w:eastAsiaTheme="minorEastAsia"/>
          <w:lang w:eastAsia="ko-KR"/>
        </w:rPr>
        <w:t>In detail, t</w:t>
      </w:r>
      <w:r w:rsidR="00206362">
        <w:rPr>
          <w:rFonts w:eastAsiaTheme="minorEastAsia"/>
          <w:lang w:eastAsia="ko-KR"/>
        </w:rPr>
        <w:t>he expected latency for the UE to provide location information after receiving LPP Request L</w:t>
      </w:r>
      <w:r w:rsidR="00681862">
        <w:rPr>
          <w:rFonts w:eastAsiaTheme="minorEastAsia"/>
          <w:lang w:eastAsia="ko-KR"/>
        </w:rPr>
        <w:t>ocation Information</w:t>
      </w:r>
      <w:r w:rsidR="00206362">
        <w:rPr>
          <w:rFonts w:eastAsiaTheme="minorEastAsia"/>
          <w:lang w:eastAsia="ko-KR"/>
        </w:rPr>
        <w:t xml:space="preserve"> seems to be </w:t>
      </w:r>
      <w:r w:rsidR="00681862">
        <w:rPr>
          <w:rFonts w:eastAsiaTheme="minorEastAsia"/>
          <w:lang w:eastAsia="ko-KR"/>
        </w:rPr>
        <w:t>in</w:t>
      </w:r>
      <w:r w:rsidR="009A6BE4">
        <w:rPr>
          <w:rFonts w:eastAsiaTheme="minorEastAsia"/>
          <w:lang w:eastAsia="ko-KR"/>
        </w:rPr>
        <w:t xml:space="preserve"> the</w:t>
      </w:r>
      <w:r w:rsidR="00681862">
        <w:rPr>
          <w:rFonts w:eastAsiaTheme="minorEastAsia"/>
          <w:lang w:eastAsia="ko-KR"/>
        </w:rPr>
        <w:t xml:space="preserve"> range of </w:t>
      </w:r>
      <w:r w:rsidR="00206362">
        <w:rPr>
          <w:rFonts w:eastAsiaTheme="minorEastAsia"/>
          <w:lang w:eastAsia="ko-KR"/>
        </w:rPr>
        <w:t>149.5~</w:t>
      </w:r>
      <w:r w:rsidR="00681862">
        <w:rPr>
          <w:rFonts w:eastAsiaTheme="minorEastAsia"/>
          <w:lang w:eastAsia="ko-KR"/>
        </w:rPr>
        <w:t xml:space="preserve">189.5 </w:t>
      </w:r>
      <w:proofErr w:type="spellStart"/>
      <w:r w:rsidR="00681862">
        <w:rPr>
          <w:rFonts w:eastAsiaTheme="minorEastAsia"/>
          <w:lang w:eastAsia="ko-KR"/>
        </w:rPr>
        <w:t>msec</w:t>
      </w:r>
      <w:proofErr w:type="spellEnd"/>
      <w:r w:rsidR="00681862">
        <w:rPr>
          <w:rFonts w:eastAsiaTheme="minorEastAsia"/>
          <w:lang w:eastAsia="ko-KR"/>
        </w:rPr>
        <w:t xml:space="preserve">, which contributes about 50% of the overall latency (i.e., 222.5 ~353 </w:t>
      </w:r>
      <w:proofErr w:type="spellStart"/>
      <w:r w:rsidR="00681862">
        <w:rPr>
          <w:rFonts w:eastAsiaTheme="minorEastAsia"/>
          <w:lang w:eastAsia="ko-KR"/>
        </w:rPr>
        <w:t>msec</w:t>
      </w:r>
      <w:proofErr w:type="spellEnd"/>
      <w:r w:rsidR="00681862">
        <w:rPr>
          <w:rFonts w:eastAsiaTheme="minorEastAsia"/>
          <w:lang w:eastAsia="ko-KR"/>
        </w:rPr>
        <w:t>).</w:t>
      </w:r>
    </w:p>
    <w:p w:rsidR="00681862" w:rsidRDefault="00681862" w:rsidP="003A7599">
      <w:pPr>
        <w:rPr>
          <w:rFonts w:eastAsiaTheme="minorEastAsia"/>
          <w:lang w:eastAsia="ko-KR"/>
        </w:rPr>
      </w:pPr>
    </w:p>
    <w:p w:rsidR="00681862" w:rsidRDefault="00681862" w:rsidP="003A7599">
      <w:pPr>
        <w:rPr>
          <w:rFonts w:eastAsiaTheme="minorEastAsia"/>
          <w:lang w:eastAsia="ko-KR"/>
        </w:rPr>
      </w:pPr>
      <w:r w:rsidRPr="00707E90">
        <w:rPr>
          <w:rFonts w:eastAsiaTheme="minorEastAsia" w:hint="eastAsia"/>
          <w:b/>
          <w:lang w:eastAsia="ko-KR"/>
        </w:rPr>
        <w:t>Observation 1:</w:t>
      </w:r>
      <w:r>
        <w:rPr>
          <w:rFonts w:eastAsiaTheme="minorEastAsia" w:hint="eastAsia"/>
          <w:lang w:eastAsia="ko-KR"/>
        </w:rPr>
        <w:t xml:space="preserve"> The </w:t>
      </w:r>
      <w:r w:rsidR="009A6BE4">
        <w:rPr>
          <w:rFonts w:eastAsiaTheme="minorEastAsia"/>
          <w:lang w:eastAsia="ko-KR"/>
        </w:rPr>
        <w:t xml:space="preserve">expected latency </w:t>
      </w:r>
      <w:r>
        <w:rPr>
          <w:rFonts w:eastAsiaTheme="minorEastAsia"/>
          <w:lang w:eastAsia="ko-KR"/>
        </w:rPr>
        <w:t xml:space="preserve">for the UE to provide location information after receiving the request from the LMF </w:t>
      </w:r>
      <w:r>
        <w:rPr>
          <w:rFonts w:eastAsiaTheme="minorEastAsia" w:hint="eastAsia"/>
          <w:lang w:eastAsia="ko-KR"/>
        </w:rPr>
        <w:t xml:space="preserve">can contribute about 50% of the overall latency in case of </w:t>
      </w:r>
      <w:r>
        <w:rPr>
          <w:rFonts w:eastAsiaTheme="minorEastAsia"/>
          <w:lang w:eastAsia="ko-KR"/>
        </w:rPr>
        <w:t>UE assisted DL-TDOA and DL-</w:t>
      </w:r>
      <w:proofErr w:type="spellStart"/>
      <w:r>
        <w:rPr>
          <w:rFonts w:eastAsiaTheme="minorEastAsia"/>
          <w:lang w:eastAsia="ko-KR"/>
        </w:rPr>
        <w:t>AoD</w:t>
      </w:r>
      <w:proofErr w:type="spellEnd"/>
      <w:r>
        <w:rPr>
          <w:rFonts w:eastAsiaTheme="minorEastAsia"/>
          <w:lang w:eastAsia="ko-KR"/>
        </w:rPr>
        <w:t xml:space="preserve"> positioning methods.</w:t>
      </w:r>
    </w:p>
    <w:p w:rsidR="006A62AD" w:rsidRDefault="006A62AD" w:rsidP="003A7599">
      <w:pPr>
        <w:rPr>
          <w:rFonts w:eastAsiaTheme="minorEastAsia"/>
          <w:lang w:eastAsia="ko-KR"/>
        </w:rPr>
      </w:pPr>
    </w:p>
    <w:p w:rsidR="001A06A1" w:rsidRPr="008A2848" w:rsidRDefault="001A06A1" w:rsidP="001A06A1">
      <w:pPr>
        <w:pStyle w:val="TH"/>
        <w:rPr>
          <w:sz w:val="20"/>
          <w:lang w:eastAsia="en-US"/>
        </w:rPr>
      </w:pPr>
      <w:r w:rsidRPr="008A2848">
        <w:rPr>
          <w:sz w:val="20"/>
        </w:rPr>
        <w:lastRenderedPageBreak/>
        <w:t xml:space="preserve">Table </w:t>
      </w:r>
      <w:r w:rsidRPr="008A2848">
        <w:rPr>
          <w:sz w:val="20"/>
          <w:lang w:eastAsia="ja-JP"/>
        </w:rPr>
        <w:t>8.1.3.1-1</w:t>
      </w:r>
      <w:r w:rsidRPr="008A2848">
        <w:rPr>
          <w:sz w:val="20"/>
        </w:rPr>
        <w:t>: Latency performance analysis for UE assisted DL-TDOA and DL-</w:t>
      </w:r>
      <w:proofErr w:type="spellStart"/>
      <w:r w:rsidRPr="008A2848">
        <w:rPr>
          <w:sz w:val="20"/>
        </w:rPr>
        <w:t>AoD</w:t>
      </w:r>
      <w:proofErr w:type="spellEnd"/>
    </w:p>
    <w:tbl>
      <w:tblPr>
        <w:tblW w:w="957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8"/>
        <w:gridCol w:w="1613"/>
        <w:gridCol w:w="4979"/>
      </w:tblGrid>
      <w:tr w:rsidR="001A06A1" w:rsidTr="003A7599">
        <w:trPr>
          <w:cantSplit/>
          <w:trHeight w:val="20"/>
          <w:tblHeader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06A1" w:rsidRDefault="001A06A1" w:rsidP="00BD1585">
            <w:pPr>
              <w:pStyle w:val="TAH"/>
            </w:pPr>
            <w:r>
              <w:t>Step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06A1" w:rsidRDefault="001A06A1" w:rsidP="00BD1585">
            <w:pPr>
              <w:pStyle w:val="TAH"/>
            </w:pPr>
            <w:r>
              <w:t>Delay Value [</w:t>
            </w:r>
            <w:proofErr w:type="spellStart"/>
            <w:r>
              <w:t>ms</w:t>
            </w:r>
            <w:proofErr w:type="spellEnd"/>
            <w:r>
              <w:t>]</w:t>
            </w: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06A1" w:rsidRDefault="001A06A1" w:rsidP="00BD1585">
            <w:pPr>
              <w:pStyle w:val="TAH"/>
            </w:pPr>
            <w:r>
              <w:t>Description of Latency Component</w:t>
            </w:r>
          </w:p>
        </w:tc>
      </w:tr>
      <w:tr w:rsidR="001A06A1" w:rsidTr="003A7599">
        <w:trPr>
          <w:cantSplit/>
          <w:trHeight w:val="20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06A1" w:rsidRDefault="001A06A1" w:rsidP="00BD1585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Step 1 LPP Request capabilities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06A1" w:rsidRDefault="001A06A1" w:rsidP="00BD1585">
            <w:pPr>
              <w:pStyle w:val="TAL"/>
              <w:ind w:left="36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18-34.5</w:t>
            </w: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06A1" w:rsidRDefault="001A06A1" w:rsidP="00BD1585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Processing delays: 14 </w:t>
            </w:r>
            <w:proofErr w:type="spellStart"/>
            <w:r>
              <w:rPr>
                <w:rFonts w:cs="Arial"/>
                <w:sz w:val="16"/>
                <w:szCs w:val="16"/>
              </w:rPr>
              <w:t>ms</w:t>
            </w:r>
            <w:proofErr w:type="spellEnd"/>
          </w:p>
          <w:p w:rsidR="001A06A1" w:rsidRDefault="001A06A1" w:rsidP="00BD1585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  <w:r>
              <w:rPr>
                <w:rFonts w:cs="Arial"/>
                <w:sz w:val="16"/>
                <w:szCs w:val="16"/>
              </w:rPr>
              <w:tab/>
              <w:t xml:space="preserve">UE: </w:t>
            </w:r>
            <w:proofErr w:type="spellStart"/>
            <w:r>
              <w:rPr>
                <w:rFonts w:cs="Arial"/>
                <w:sz w:val="16"/>
                <w:szCs w:val="16"/>
              </w:rPr>
              <w:t>T</w:t>
            </w:r>
            <w:r>
              <w:rPr>
                <w:rFonts w:cs="Arial"/>
                <w:sz w:val="16"/>
                <w:szCs w:val="16"/>
                <w:vertAlign w:val="subscript"/>
              </w:rPr>
              <w:t>UEProc-RRCDLInfo</w:t>
            </w:r>
            <w:proofErr w:type="spellEnd"/>
          </w:p>
          <w:p w:rsidR="001A06A1" w:rsidRDefault="001A06A1" w:rsidP="00BD1585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  <w:r>
              <w:rPr>
                <w:rFonts w:cs="Arial"/>
                <w:sz w:val="16"/>
                <w:szCs w:val="16"/>
              </w:rPr>
              <w:tab/>
            </w:r>
            <w:proofErr w:type="spellStart"/>
            <w:r>
              <w:rPr>
                <w:rFonts w:cs="Arial"/>
                <w:sz w:val="16"/>
                <w:szCs w:val="16"/>
              </w:rPr>
              <w:t>gNB</w:t>
            </w:r>
            <w:proofErr w:type="spellEnd"/>
            <w:r>
              <w:rPr>
                <w:rFonts w:cs="Arial"/>
                <w:sz w:val="16"/>
                <w:szCs w:val="16"/>
              </w:rPr>
              <w:t xml:space="preserve">: </w:t>
            </w:r>
            <w:proofErr w:type="spellStart"/>
            <w:r>
              <w:rPr>
                <w:rFonts w:cs="Arial"/>
                <w:sz w:val="16"/>
                <w:szCs w:val="16"/>
              </w:rPr>
              <w:t>T</w:t>
            </w:r>
            <w:r>
              <w:rPr>
                <w:rFonts w:cs="Arial"/>
                <w:sz w:val="16"/>
                <w:szCs w:val="16"/>
                <w:vertAlign w:val="subscript"/>
              </w:rPr>
              <w:t>gNBProc</w:t>
            </w:r>
            <w:proofErr w:type="spellEnd"/>
            <w:r>
              <w:rPr>
                <w:rFonts w:cs="Arial"/>
                <w:sz w:val="16"/>
                <w:szCs w:val="16"/>
                <w:vertAlign w:val="subscript"/>
              </w:rPr>
              <w:t>-NAS/LPP</w:t>
            </w:r>
          </w:p>
          <w:p w:rsidR="001A06A1" w:rsidRDefault="001A06A1" w:rsidP="00BD1585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  <w:r>
              <w:rPr>
                <w:rFonts w:cs="Arial"/>
                <w:sz w:val="16"/>
                <w:szCs w:val="16"/>
              </w:rPr>
              <w:tab/>
              <w:t xml:space="preserve">AMF: </w:t>
            </w:r>
            <w:proofErr w:type="spellStart"/>
            <w:r>
              <w:rPr>
                <w:rFonts w:cs="Arial"/>
                <w:sz w:val="16"/>
                <w:szCs w:val="16"/>
              </w:rPr>
              <w:t>T</w:t>
            </w:r>
            <w:r>
              <w:rPr>
                <w:rFonts w:cs="Arial"/>
                <w:sz w:val="16"/>
                <w:szCs w:val="16"/>
                <w:vertAlign w:val="subscript"/>
              </w:rPr>
              <w:t>AMFProc</w:t>
            </w:r>
            <w:proofErr w:type="spellEnd"/>
          </w:p>
          <w:p w:rsidR="001A06A1" w:rsidRDefault="001A06A1" w:rsidP="00BD1585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  <w:r>
              <w:rPr>
                <w:rFonts w:cs="Arial"/>
                <w:sz w:val="16"/>
                <w:szCs w:val="16"/>
              </w:rPr>
              <w:tab/>
              <w:t xml:space="preserve">LMF: </w:t>
            </w:r>
            <w:proofErr w:type="spellStart"/>
            <w:r>
              <w:rPr>
                <w:rFonts w:cs="Arial"/>
                <w:sz w:val="16"/>
                <w:szCs w:val="16"/>
              </w:rPr>
              <w:t>T</w:t>
            </w:r>
            <w:r>
              <w:rPr>
                <w:rFonts w:cs="Arial"/>
                <w:sz w:val="16"/>
                <w:szCs w:val="16"/>
                <w:vertAlign w:val="subscript"/>
              </w:rPr>
              <w:t>LMFProc</w:t>
            </w:r>
            <w:proofErr w:type="spellEnd"/>
          </w:p>
          <w:p w:rsidR="001A06A1" w:rsidRDefault="001A06A1" w:rsidP="00BD1585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Signalling delay:4-20.5ms</w:t>
            </w:r>
          </w:p>
          <w:p w:rsidR="001A06A1" w:rsidRDefault="001A06A1" w:rsidP="00BD1585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  <w:r>
              <w:rPr>
                <w:rFonts w:cs="Arial"/>
                <w:sz w:val="16"/>
                <w:szCs w:val="16"/>
              </w:rPr>
              <w:tab/>
              <w:t>UE-</w:t>
            </w:r>
            <w:proofErr w:type="spellStart"/>
            <w:r>
              <w:rPr>
                <w:rFonts w:cs="Arial"/>
                <w:sz w:val="16"/>
                <w:szCs w:val="16"/>
              </w:rPr>
              <w:t>gNB</w:t>
            </w:r>
            <w:proofErr w:type="spellEnd"/>
            <w:r>
              <w:rPr>
                <w:rFonts w:cs="Arial"/>
                <w:sz w:val="16"/>
                <w:szCs w:val="16"/>
              </w:rPr>
              <w:t>: T</w:t>
            </w:r>
            <w:r>
              <w:rPr>
                <w:rFonts w:cs="Arial"/>
                <w:sz w:val="16"/>
                <w:szCs w:val="16"/>
                <w:vertAlign w:val="subscript"/>
              </w:rPr>
              <w:t>UE-</w:t>
            </w:r>
            <w:proofErr w:type="spellStart"/>
            <w:r>
              <w:rPr>
                <w:rFonts w:cs="Arial"/>
                <w:sz w:val="16"/>
                <w:szCs w:val="16"/>
                <w:vertAlign w:val="subscript"/>
              </w:rPr>
              <w:t>gNB</w:t>
            </w:r>
            <w:proofErr w:type="spellEnd"/>
          </w:p>
          <w:p w:rsidR="001A06A1" w:rsidRDefault="001A06A1" w:rsidP="00BD1585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  <w:r>
              <w:rPr>
                <w:rFonts w:cs="Arial"/>
                <w:sz w:val="16"/>
                <w:szCs w:val="16"/>
              </w:rPr>
              <w:tab/>
            </w:r>
            <w:proofErr w:type="spellStart"/>
            <w:r>
              <w:rPr>
                <w:rFonts w:cs="Arial"/>
                <w:sz w:val="16"/>
                <w:szCs w:val="16"/>
              </w:rPr>
              <w:t>gNB</w:t>
            </w:r>
            <w:proofErr w:type="spellEnd"/>
            <w:r>
              <w:rPr>
                <w:rFonts w:cs="Arial"/>
                <w:sz w:val="16"/>
                <w:szCs w:val="16"/>
              </w:rPr>
              <w:t xml:space="preserve">-AMF: </w:t>
            </w:r>
            <w:proofErr w:type="spellStart"/>
            <w:r>
              <w:rPr>
                <w:rFonts w:cs="Arial"/>
                <w:sz w:val="16"/>
                <w:szCs w:val="16"/>
              </w:rPr>
              <w:t>T</w:t>
            </w:r>
            <w:r>
              <w:rPr>
                <w:rFonts w:cs="Arial"/>
                <w:sz w:val="16"/>
                <w:szCs w:val="16"/>
                <w:vertAlign w:val="subscript"/>
              </w:rPr>
              <w:t>gNB</w:t>
            </w:r>
            <w:proofErr w:type="spellEnd"/>
            <w:r>
              <w:rPr>
                <w:rFonts w:cs="Arial"/>
                <w:sz w:val="16"/>
                <w:szCs w:val="16"/>
                <w:vertAlign w:val="subscript"/>
              </w:rPr>
              <w:t>-AMF</w:t>
            </w:r>
          </w:p>
          <w:p w:rsidR="001A06A1" w:rsidRDefault="001A06A1" w:rsidP="00BD1585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  <w:r>
              <w:rPr>
                <w:rFonts w:cs="Arial"/>
                <w:sz w:val="16"/>
                <w:szCs w:val="16"/>
              </w:rPr>
              <w:tab/>
              <w:t>AMF-LMF: T</w:t>
            </w:r>
            <w:r>
              <w:rPr>
                <w:rFonts w:cs="Arial"/>
                <w:sz w:val="16"/>
                <w:szCs w:val="16"/>
                <w:vertAlign w:val="subscript"/>
              </w:rPr>
              <w:t>AMF-LMF</w:t>
            </w:r>
          </w:p>
          <w:p w:rsidR="001A06A1" w:rsidRDefault="001A06A1" w:rsidP="00BD1585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Note 1: the LPP capability processing delay is counted together in response message.</w:t>
            </w:r>
          </w:p>
        </w:tc>
      </w:tr>
      <w:tr w:rsidR="001A06A1" w:rsidTr="003A7599">
        <w:trPr>
          <w:cantSplit/>
          <w:trHeight w:val="20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06A1" w:rsidRDefault="001A06A1" w:rsidP="00BD1585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Step 2 LPP Provide Capabilities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06A1" w:rsidRDefault="001A06A1" w:rsidP="00BD1585">
            <w:pPr>
              <w:pStyle w:val="TAL"/>
              <w:ind w:left="36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25-54.5</w:t>
            </w: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06A1" w:rsidRDefault="001A06A1" w:rsidP="00BD1585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Processing delays: 21-34 </w:t>
            </w:r>
            <w:proofErr w:type="spellStart"/>
            <w:r>
              <w:rPr>
                <w:rFonts w:cs="Arial"/>
                <w:sz w:val="16"/>
                <w:szCs w:val="16"/>
              </w:rPr>
              <w:t>ms</w:t>
            </w:r>
            <w:proofErr w:type="spellEnd"/>
          </w:p>
          <w:p w:rsidR="001A06A1" w:rsidRDefault="001A06A1" w:rsidP="00BD1585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  <w:r>
              <w:rPr>
                <w:rFonts w:cs="Arial"/>
                <w:sz w:val="16"/>
                <w:szCs w:val="16"/>
              </w:rPr>
              <w:tab/>
              <w:t xml:space="preserve">UE: </w:t>
            </w:r>
          </w:p>
          <w:p w:rsidR="001A06A1" w:rsidRDefault="001A06A1" w:rsidP="00BD1585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  <w:r>
              <w:rPr>
                <w:rFonts w:cs="Arial"/>
                <w:sz w:val="16"/>
                <w:szCs w:val="16"/>
              </w:rPr>
              <w:tab/>
            </w:r>
            <w:proofErr w:type="spellStart"/>
            <w:r>
              <w:rPr>
                <w:rFonts w:cs="Arial"/>
                <w:sz w:val="16"/>
                <w:szCs w:val="16"/>
              </w:rPr>
              <w:t>T</w:t>
            </w:r>
            <w:r>
              <w:rPr>
                <w:rFonts w:cs="Arial"/>
                <w:sz w:val="16"/>
                <w:szCs w:val="16"/>
                <w:vertAlign w:val="subscript"/>
              </w:rPr>
              <w:t>UEProc-RRCULInfo</w:t>
            </w:r>
            <w:proofErr w:type="spellEnd"/>
          </w:p>
          <w:p w:rsidR="001A06A1" w:rsidRDefault="001A06A1" w:rsidP="00BD1585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  <w:r>
              <w:rPr>
                <w:rFonts w:cs="Arial"/>
                <w:sz w:val="16"/>
                <w:szCs w:val="16"/>
              </w:rPr>
              <w:tab/>
            </w:r>
            <w:proofErr w:type="spellStart"/>
            <w:r>
              <w:rPr>
                <w:rFonts w:cs="Arial"/>
                <w:sz w:val="16"/>
                <w:szCs w:val="16"/>
              </w:rPr>
              <w:t>T</w:t>
            </w:r>
            <w:r>
              <w:rPr>
                <w:rFonts w:cs="Arial"/>
                <w:sz w:val="16"/>
                <w:szCs w:val="16"/>
                <w:vertAlign w:val="subscript"/>
              </w:rPr>
              <w:t>UEProc-LPPCapab</w:t>
            </w:r>
            <w:proofErr w:type="spellEnd"/>
          </w:p>
          <w:p w:rsidR="001A06A1" w:rsidRDefault="001A06A1" w:rsidP="00BD1585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  <w:r>
              <w:rPr>
                <w:rFonts w:cs="Arial"/>
                <w:sz w:val="16"/>
                <w:szCs w:val="16"/>
              </w:rPr>
              <w:tab/>
            </w:r>
            <w:proofErr w:type="spellStart"/>
            <w:r>
              <w:rPr>
                <w:rFonts w:cs="Arial"/>
                <w:sz w:val="16"/>
                <w:szCs w:val="16"/>
              </w:rPr>
              <w:t>gNB</w:t>
            </w:r>
            <w:proofErr w:type="spellEnd"/>
            <w:r>
              <w:rPr>
                <w:rFonts w:cs="Arial"/>
                <w:sz w:val="16"/>
                <w:szCs w:val="16"/>
              </w:rPr>
              <w:t xml:space="preserve">: </w:t>
            </w:r>
            <w:proofErr w:type="spellStart"/>
            <w:r>
              <w:rPr>
                <w:rFonts w:cs="Arial"/>
                <w:sz w:val="16"/>
                <w:szCs w:val="16"/>
              </w:rPr>
              <w:t>T</w:t>
            </w:r>
            <w:r>
              <w:rPr>
                <w:rFonts w:cs="Arial"/>
                <w:sz w:val="16"/>
                <w:szCs w:val="16"/>
                <w:vertAlign w:val="subscript"/>
              </w:rPr>
              <w:t>gNBProc</w:t>
            </w:r>
            <w:proofErr w:type="spellEnd"/>
            <w:r>
              <w:rPr>
                <w:rFonts w:cs="Arial"/>
                <w:sz w:val="16"/>
                <w:szCs w:val="16"/>
                <w:vertAlign w:val="subscript"/>
              </w:rPr>
              <w:t>-NAS/LPP</w:t>
            </w:r>
          </w:p>
          <w:p w:rsidR="001A06A1" w:rsidRDefault="001A06A1" w:rsidP="00BD1585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  <w:r>
              <w:rPr>
                <w:rFonts w:cs="Arial"/>
                <w:sz w:val="16"/>
                <w:szCs w:val="16"/>
              </w:rPr>
              <w:tab/>
              <w:t xml:space="preserve">AMF: </w:t>
            </w:r>
            <w:proofErr w:type="spellStart"/>
            <w:r>
              <w:rPr>
                <w:rFonts w:cs="Arial"/>
                <w:sz w:val="16"/>
                <w:szCs w:val="16"/>
              </w:rPr>
              <w:t>T</w:t>
            </w:r>
            <w:r>
              <w:rPr>
                <w:rFonts w:cs="Arial"/>
                <w:sz w:val="16"/>
                <w:szCs w:val="16"/>
                <w:vertAlign w:val="subscript"/>
              </w:rPr>
              <w:t>AMFProc</w:t>
            </w:r>
            <w:proofErr w:type="spellEnd"/>
          </w:p>
          <w:p w:rsidR="001A06A1" w:rsidRDefault="001A06A1" w:rsidP="00BD1585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  <w:r>
              <w:rPr>
                <w:rFonts w:cs="Arial"/>
                <w:sz w:val="16"/>
                <w:szCs w:val="16"/>
              </w:rPr>
              <w:tab/>
              <w:t xml:space="preserve">LMF: </w:t>
            </w:r>
            <w:proofErr w:type="spellStart"/>
            <w:r>
              <w:rPr>
                <w:rFonts w:cs="Arial"/>
                <w:sz w:val="16"/>
                <w:szCs w:val="16"/>
              </w:rPr>
              <w:t>T</w:t>
            </w:r>
            <w:r>
              <w:rPr>
                <w:rFonts w:cs="Arial"/>
                <w:sz w:val="16"/>
                <w:szCs w:val="16"/>
                <w:vertAlign w:val="subscript"/>
              </w:rPr>
              <w:t>LMFProc</w:t>
            </w:r>
            <w:proofErr w:type="spellEnd"/>
          </w:p>
          <w:p w:rsidR="001A06A1" w:rsidRDefault="001A06A1" w:rsidP="00BD1585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Signalling delay:4-20.5 </w:t>
            </w:r>
            <w:proofErr w:type="spellStart"/>
            <w:r>
              <w:rPr>
                <w:rFonts w:cs="Arial"/>
                <w:sz w:val="16"/>
                <w:szCs w:val="16"/>
              </w:rPr>
              <w:t>ms</w:t>
            </w:r>
            <w:proofErr w:type="spellEnd"/>
          </w:p>
          <w:p w:rsidR="001A06A1" w:rsidRDefault="001A06A1" w:rsidP="00BD1585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  <w:r>
              <w:rPr>
                <w:rFonts w:cs="Arial"/>
                <w:sz w:val="16"/>
                <w:szCs w:val="16"/>
              </w:rPr>
              <w:tab/>
              <w:t>UE-</w:t>
            </w:r>
            <w:proofErr w:type="spellStart"/>
            <w:r>
              <w:rPr>
                <w:rFonts w:cs="Arial"/>
                <w:sz w:val="16"/>
                <w:szCs w:val="16"/>
              </w:rPr>
              <w:t>gNB</w:t>
            </w:r>
            <w:proofErr w:type="spellEnd"/>
            <w:r>
              <w:rPr>
                <w:rFonts w:cs="Arial"/>
                <w:sz w:val="16"/>
                <w:szCs w:val="16"/>
              </w:rPr>
              <w:t>: T</w:t>
            </w:r>
            <w:r>
              <w:rPr>
                <w:rFonts w:cs="Arial"/>
                <w:sz w:val="16"/>
                <w:szCs w:val="16"/>
                <w:vertAlign w:val="subscript"/>
              </w:rPr>
              <w:t>UE-</w:t>
            </w:r>
            <w:proofErr w:type="spellStart"/>
            <w:r>
              <w:rPr>
                <w:rFonts w:cs="Arial"/>
                <w:sz w:val="16"/>
                <w:szCs w:val="16"/>
                <w:vertAlign w:val="subscript"/>
              </w:rPr>
              <w:t>gNB</w:t>
            </w:r>
            <w:proofErr w:type="spellEnd"/>
          </w:p>
          <w:p w:rsidR="001A06A1" w:rsidRDefault="001A06A1" w:rsidP="00BD1585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  <w:r>
              <w:rPr>
                <w:rFonts w:cs="Arial"/>
                <w:sz w:val="16"/>
                <w:szCs w:val="16"/>
              </w:rPr>
              <w:tab/>
            </w:r>
            <w:proofErr w:type="spellStart"/>
            <w:r>
              <w:rPr>
                <w:rFonts w:cs="Arial"/>
                <w:sz w:val="16"/>
                <w:szCs w:val="16"/>
              </w:rPr>
              <w:t>gNB</w:t>
            </w:r>
            <w:proofErr w:type="spellEnd"/>
            <w:r>
              <w:rPr>
                <w:rFonts w:cs="Arial"/>
                <w:sz w:val="16"/>
                <w:szCs w:val="16"/>
              </w:rPr>
              <w:t xml:space="preserve">-AMF: </w:t>
            </w:r>
            <w:proofErr w:type="spellStart"/>
            <w:r>
              <w:rPr>
                <w:rFonts w:cs="Arial"/>
                <w:sz w:val="16"/>
                <w:szCs w:val="16"/>
              </w:rPr>
              <w:t>T</w:t>
            </w:r>
            <w:r>
              <w:rPr>
                <w:rFonts w:cs="Arial"/>
                <w:sz w:val="16"/>
                <w:szCs w:val="16"/>
                <w:vertAlign w:val="subscript"/>
              </w:rPr>
              <w:t>gNB</w:t>
            </w:r>
            <w:proofErr w:type="spellEnd"/>
            <w:r>
              <w:rPr>
                <w:rFonts w:cs="Arial"/>
                <w:sz w:val="16"/>
                <w:szCs w:val="16"/>
                <w:vertAlign w:val="subscript"/>
              </w:rPr>
              <w:t>-AMF</w:t>
            </w:r>
          </w:p>
          <w:p w:rsidR="001A06A1" w:rsidRDefault="001A06A1" w:rsidP="00BD1585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  <w:r>
              <w:rPr>
                <w:rFonts w:cs="Arial"/>
                <w:sz w:val="16"/>
                <w:szCs w:val="16"/>
              </w:rPr>
              <w:tab/>
              <w:t>AMF-LMF: T</w:t>
            </w:r>
            <w:r>
              <w:rPr>
                <w:rFonts w:cs="Arial"/>
                <w:sz w:val="16"/>
                <w:szCs w:val="16"/>
                <w:vertAlign w:val="subscript"/>
              </w:rPr>
              <w:t>AMF-LMF</w:t>
            </w:r>
          </w:p>
        </w:tc>
      </w:tr>
      <w:tr w:rsidR="001A06A1" w:rsidTr="003A7599">
        <w:trPr>
          <w:cantSplit/>
          <w:trHeight w:val="20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06A1" w:rsidRDefault="001A06A1" w:rsidP="00BD1585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Step 3 LPP Provide Assistance Data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06A1" w:rsidRDefault="001A06A1" w:rsidP="00BD1585">
            <w:pPr>
              <w:pStyle w:val="TAL"/>
              <w:ind w:left="36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28-44.5</w:t>
            </w: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06A1" w:rsidRDefault="001A06A1" w:rsidP="00BD1585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Processing delays: 24 </w:t>
            </w:r>
            <w:proofErr w:type="spellStart"/>
            <w:r>
              <w:rPr>
                <w:rFonts w:cs="Arial"/>
                <w:sz w:val="16"/>
                <w:szCs w:val="16"/>
              </w:rPr>
              <w:t>ms</w:t>
            </w:r>
            <w:proofErr w:type="spellEnd"/>
          </w:p>
          <w:p w:rsidR="001A06A1" w:rsidRDefault="001A06A1" w:rsidP="00BD1585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  <w:r>
              <w:rPr>
                <w:rFonts w:cs="Arial"/>
                <w:sz w:val="16"/>
                <w:szCs w:val="16"/>
              </w:rPr>
              <w:tab/>
              <w:t xml:space="preserve">UE: </w:t>
            </w:r>
          </w:p>
          <w:p w:rsidR="001A06A1" w:rsidRDefault="001A06A1" w:rsidP="00BD1585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  <w:r>
              <w:rPr>
                <w:rFonts w:cs="Arial"/>
                <w:sz w:val="16"/>
                <w:szCs w:val="16"/>
              </w:rPr>
              <w:tab/>
            </w:r>
            <w:proofErr w:type="spellStart"/>
            <w:r>
              <w:rPr>
                <w:rFonts w:cs="Arial"/>
                <w:sz w:val="16"/>
                <w:szCs w:val="16"/>
              </w:rPr>
              <w:t>T</w:t>
            </w:r>
            <w:r>
              <w:rPr>
                <w:rFonts w:cs="Arial"/>
                <w:sz w:val="16"/>
                <w:szCs w:val="16"/>
                <w:vertAlign w:val="subscript"/>
              </w:rPr>
              <w:t>UEProc-RRCDLInfo</w:t>
            </w:r>
            <w:proofErr w:type="spellEnd"/>
          </w:p>
          <w:p w:rsidR="001A06A1" w:rsidRDefault="001A06A1" w:rsidP="00BD1585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  <w:r>
              <w:rPr>
                <w:rFonts w:cs="Arial"/>
                <w:sz w:val="16"/>
                <w:szCs w:val="16"/>
              </w:rPr>
              <w:tab/>
            </w:r>
            <w:proofErr w:type="spellStart"/>
            <w:r>
              <w:rPr>
                <w:rFonts w:cs="Arial"/>
                <w:sz w:val="16"/>
                <w:szCs w:val="16"/>
              </w:rPr>
              <w:t>T</w:t>
            </w:r>
            <w:r>
              <w:rPr>
                <w:rFonts w:cs="Arial"/>
                <w:sz w:val="16"/>
                <w:szCs w:val="16"/>
                <w:vertAlign w:val="subscript"/>
              </w:rPr>
              <w:t>UEProc-LPPAssi</w:t>
            </w:r>
            <w:proofErr w:type="spellEnd"/>
          </w:p>
          <w:p w:rsidR="001A06A1" w:rsidRDefault="001A06A1" w:rsidP="00BD1585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  <w:r>
              <w:rPr>
                <w:rFonts w:cs="Arial"/>
                <w:sz w:val="16"/>
                <w:szCs w:val="16"/>
              </w:rPr>
              <w:tab/>
            </w:r>
            <w:proofErr w:type="spellStart"/>
            <w:r>
              <w:rPr>
                <w:rFonts w:cs="Arial"/>
                <w:sz w:val="16"/>
                <w:szCs w:val="16"/>
              </w:rPr>
              <w:t>gNB</w:t>
            </w:r>
            <w:proofErr w:type="spellEnd"/>
            <w:r>
              <w:rPr>
                <w:rFonts w:cs="Arial"/>
                <w:sz w:val="16"/>
                <w:szCs w:val="16"/>
              </w:rPr>
              <w:t xml:space="preserve">: </w:t>
            </w:r>
            <w:proofErr w:type="spellStart"/>
            <w:r>
              <w:rPr>
                <w:rFonts w:cs="Arial"/>
                <w:sz w:val="16"/>
                <w:szCs w:val="16"/>
              </w:rPr>
              <w:t>T</w:t>
            </w:r>
            <w:r>
              <w:rPr>
                <w:rFonts w:cs="Arial"/>
                <w:sz w:val="16"/>
                <w:szCs w:val="16"/>
                <w:vertAlign w:val="subscript"/>
              </w:rPr>
              <w:t>gNBProc</w:t>
            </w:r>
            <w:proofErr w:type="spellEnd"/>
            <w:r>
              <w:rPr>
                <w:rFonts w:cs="Arial"/>
                <w:sz w:val="16"/>
                <w:szCs w:val="16"/>
                <w:vertAlign w:val="subscript"/>
              </w:rPr>
              <w:t>-NAS/LPP</w:t>
            </w:r>
          </w:p>
          <w:p w:rsidR="001A06A1" w:rsidRDefault="001A06A1" w:rsidP="00BD1585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  <w:r>
              <w:rPr>
                <w:rFonts w:cs="Arial"/>
                <w:sz w:val="16"/>
                <w:szCs w:val="16"/>
              </w:rPr>
              <w:tab/>
              <w:t xml:space="preserve">AMF: </w:t>
            </w:r>
            <w:proofErr w:type="spellStart"/>
            <w:r>
              <w:rPr>
                <w:rFonts w:cs="Arial"/>
                <w:sz w:val="16"/>
                <w:szCs w:val="16"/>
              </w:rPr>
              <w:t>T</w:t>
            </w:r>
            <w:r>
              <w:rPr>
                <w:rFonts w:cs="Arial"/>
                <w:sz w:val="16"/>
                <w:szCs w:val="16"/>
                <w:vertAlign w:val="subscript"/>
              </w:rPr>
              <w:t>AMFProc</w:t>
            </w:r>
            <w:proofErr w:type="spellEnd"/>
          </w:p>
          <w:p w:rsidR="001A06A1" w:rsidRDefault="001A06A1" w:rsidP="00BD1585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  <w:r>
              <w:rPr>
                <w:rFonts w:cs="Arial"/>
                <w:sz w:val="16"/>
                <w:szCs w:val="16"/>
              </w:rPr>
              <w:tab/>
              <w:t xml:space="preserve">LMF: </w:t>
            </w:r>
            <w:proofErr w:type="spellStart"/>
            <w:r>
              <w:rPr>
                <w:rFonts w:cs="Arial"/>
                <w:sz w:val="16"/>
                <w:szCs w:val="16"/>
              </w:rPr>
              <w:t>T</w:t>
            </w:r>
            <w:r>
              <w:rPr>
                <w:rFonts w:cs="Arial"/>
                <w:sz w:val="16"/>
                <w:szCs w:val="16"/>
                <w:vertAlign w:val="subscript"/>
              </w:rPr>
              <w:t>LMFProc</w:t>
            </w:r>
            <w:proofErr w:type="spellEnd"/>
          </w:p>
          <w:p w:rsidR="001A06A1" w:rsidRDefault="001A06A1" w:rsidP="00BD1585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Signalling delay:4-20.5 </w:t>
            </w:r>
            <w:proofErr w:type="spellStart"/>
            <w:r>
              <w:rPr>
                <w:rFonts w:cs="Arial"/>
                <w:sz w:val="16"/>
                <w:szCs w:val="16"/>
              </w:rPr>
              <w:t>ms</w:t>
            </w:r>
            <w:proofErr w:type="spellEnd"/>
          </w:p>
          <w:p w:rsidR="001A06A1" w:rsidRDefault="001A06A1" w:rsidP="00BD1585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  <w:r>
              <w:rPr>
                <w:rFonts w:cs="Arial"/>
                <w:sz w:val="16"/>
                <w:szCs w:val="16"/>
              </w:rPr>
              <w:tab/>
              <w:t>UE-</w:t>
            </w:r>
            <w:proofErr w:type="spellStart"/>
            <w:r>
              <w:rPr>
                <w:rFonts w:cs="Arial"/>
                <w:sz w:val="16"/>
                <w:szCs w:val="16"/>
              </w:rPr>
              <w:t>gNB</w:t>
            </w:r>
            <w:proofErr w:type="spellEnd"/>
            <w:r>
              <w:rPr>
                <w:rFonts w:cs="Arial"/>
                <w:sz w:val="16"/>
                <w:szCs w:val="16"/>
              </w:rPr>
              <w:t>: T</w:t>
            </w:r>
            <w:r>
              <w:rPr>
                <w:rFonts w:cs="Arial"/>
                <w:sz w:val="16"/>
                <w:szCs w:val="16"/>
                <w:vertAlign w:val="subscript"/>
              </w:rPr>
              <w:t>UE-</w:t>
            </w:r>
            <w:proofErr w:type="spellStart"/>
            <w:r>
              <w:rPr>
                <w:rFonts w:cs="Arial"/>
                <w:sz w:val="16"/>
                <w:szCs w:val="16"/>
                <w:vertAlign w:val="subscript"/>
              </w:rPr>
              <w:t>gNB</w:t>
            </w:r>
            <w:proofErr w:type="spellEnd"/>
          </w:p>
          <w:p w:rsidR="001A06A1" w:rsidRDefault="001A06A1" w:rsidP="00BD1585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  <w:r>
              <w:rPr>
                <w:rFonts w:cs="Arial"/>
                <w:sz w:val="16"/>
                <w:szCs w:val="16"/>
              </w:rPr>
              <w:tab/>
            </w:r>
            <w:proofErr w:type="spellStart"/>
            <w:r>
              <w:rPr>
                <w:rFonts w:cs="Arial"/>
                <w:sz w:val="16"/>
                <w:szCs w:val="16"/>
              </w:rPr>
              <w:t>gNB</w:t>
            </w:r>
            <w:proofErr w:type="spellEnd"/>
            <w:r>
              <w:rPr>
                <w:rFonts w:cs="Arial"/>
                <w:sz w:val="16"/>
                <w:szCs w:val="16"/>
              </w:rPr>
              <w:t xml:space="preserve">-AMF: </w:t>
            </w:r>
            <w:proofErr w:type="spellStart"/>
            <w:r>
              <w:rPr>
                <w:rFonts w:cs="Arial"/>
                <w:sz w:val="16"/>
                <w:szCs w:val="16"/>
              </w:rPr>
              <w:t>T</w:t>
            </w:r>
            <w:r>
              <w:rPr>
                <w:rFonts w:cs="Arial"/>
                <w:sz w:val="16"/>
                <w:szCs w:val="16"/>
                <w:vertAlign w:val="subscript"/>
              </w:rPr>
              <w:t>gNB</w:t>
            </w:r>
            <w:proofErr w:type="spellEnd"/>
            <w:r>
              <w:rPr>
                <w:rFonts w:cs="Arial"/>
                <w:sz w:val="16"/>
                <w:szCs w:val="16"/>
                <w:vertAlign w:val="subscript"/>
              </w:rPr>
              <w:t>-AMF</w:t>
            </w:r>
          </w:p>
          <w:p w:rsidR="001A06A1" w:rsidRDefault="001A06A1" w:rsidP="00BD1585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  <w:r>
              <w:rPr>
                <w:rFonts w:cs="Arial"/>
                <w:sz w:val="16"/>
                <w:szCs w:val="16"/>
              </w:rPr>
              <w:tab/>
              <w:t>AMF-LMF: T</w:t>
            </w:r>
            <w:r>
              <w:rPr>
                <w:rFonts w:cs="Arial"/>
                <w:sz w:val="16"/>
                <w:szCs w:val="16"/>
                <w:vertAlign w:val="subscript"/>
              </w:rPr>
              <w:t>AMF-LMF</w:t>
            </w:r>
          </w:p>
        </w:tc>
      </w:tr>
      <w:tr w:rsidR="001A06A1" w:rsidTr="003A7599">
        <w:trPr>
          <w:cantSplit/>
          <w:trHeight w:val="20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06A1" w:rsidRPr="008D174B" w:rsidRDefault="001A06A1" w:rsidP="00BD1585">
            <w:pPr>
              <w:pStyle w:val="TAL"/>
              <w:rPr>
                <w:rFonts w:cs="Arial"/>
                <w:sz w:val="16"/>
                <w:szCs w:val="16"/>
                <w:highlight w:val="yellow"/>
              </w:rPr>
            </w:pPr>
            <w:r w:rsidRPr="008D174B">
              <w:rPr>
                <w:rFonts w:cs="Arial"/>
                <w:sz w:val="16"/>
                <w:szCs w:val="16"/>
                <w:highlight w:val="yellow"/>
              </w:rPr>
              <w:t>Step 4 LPP Request Location Information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06A1" w:rsidRPr="001A06A1" w:rsidRDefault="001A06A1" w:rsidP="00BD1585">
            <w:pPr>
              <w:pStyle w:val="TAL"/>
              <w:ind w:left="360"/>
              <w:rPr>
                <w:rFonts w:cs="Arial"/>
                <w:sz w:val="16"/>
                <w:szCs w:val="16"/>
                <w:highlight w:val="yellow"/>
              </w:rPr>
            </w:pPr>
            <w:r w:rsidRPr="001A06A1">
              <w:rPr>
                <w:rFonts w:cs="Arial"/>
                <w:sz w:val="16"/>
                <w:szCs w:val="16"/>
                <w:highlight w:val="yellow"/>
              </w:rPr>
              <w:t>23-39.5</w:t>
            </w: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06A1" w:rsidRDefault="001A06A1" w:rsidP="00BD1585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Processing delays: 19 </w:t>
            </w:r>
            <w:proofErr w:type="spellStart"/>
            <w:r>
              <w:rPr>
                <w:rFonts w:cs="Arial"/>
                <w:sz w:val="16"/>
                <w:szCs w:val="16"/>
              </w:rPr>
              <w:t>ms</w:t>
            </w:r>
            <w:proofErr w:type="spellEnd"/>
          </w:p>
          <w:p w:rsidR="001A06A1" w:rsidRDefault="001A06A1" w:rsidP="00BD1585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  <w:r>
              <w:rPr>
                <w:rFonts w:cs="Arial"/>
                <w:sz w:val="16"/>
                <w:szCs w:val="16"/>
              </w:rPr>
              <w:tab/>
              <w:t xml:space="preserve">UE: </w:t>
            </w:r>
          </w:p>
          <w:p w:rsidR="001A06A1" w:rsidRDefault="001A06A1" w:rsidP="00BD1585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  <w:r>
              <w:rPr>
                <w:rFonts w:cs="Arial"/>
                <w:sz w:val="16"/>
                <w:szCs w:val="16"/>
              </w:rPr>
              <w:tab/>
            </w:r>
            <w:proofErr w:type="spellStart"/>
            <w:r>
              <w:rPr>
                <w:rFonts w:cs="Arial"/>
                <w:sz w:val="16"/>
                <w:szCs w:val="16"/>
              </w:rPr>
              <w:t>T</w:t>
            </w:r>
            <w:r>
              <w:rPr>
                <w:rFonts w:cs="Arial"/>
                <w:sz w:val="16"/>
                <w:szCs w:val="16"/>
                <w:vertAlign w:val="subscript"/>
              </w:rPr>
              <w:t>UEProc-RRCDLInfo</w:t>
            </w:r>
            <w:proofErr w:type="spellEnd"/>
          </w:p>
          <w:p w:rsidR="001A06A1" w:rsidRDefault="001A06A1" w:rsidP="00BD1585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  <w:r>
              <w:rPr>
                <w:rFonts w:cs="Arial"/>
                <w:sz w:val="16"/>
                <w:szCs w:val="16"/>
              </w:rPr>
              <w:tab/>
            </w:r>
            <w:proofErr w:type="spellStart"/>
            <w:r>
              <w:rPr>
                <w:rFonts w:cs="Arial"/>
                <w:sz w:val="16"/>
                <w:szCs w:val="16"/>
              </w:rPr>
              <w:t>T</w:t>
            </w:r>
            <w:r>
              <w:rPr>
                <w:rFonts w:cs="Arial"/>
                <w:sz w:val="16"/>
                <w:szCs w:val="16"/>
                <w:vertAlign w:val="subscript"/>
              </w:rPr>
              <w:t>UEProc-LPPLocationRe</w:t>
            </w:r>
            <w:proofErr w:type="spellEnd"/>
          </w:p>
          <w:p w:rsidR="001A06A1" w:rsidRDefault="001A06A1" w:rsidP="00BD1585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  <w:r>
              <w:rPr>
                <w:rFonts w:cs="Arial"/>
                <w:sz w:val="16"/>
                <w:szCs w:val="16"/>
              </w:rPr>
              <w:tab/>
            </w:r>
            <w:proofErr w:type="spellStart"/>
            <w:r>
              <w:rPr>
                <w:rFonts w:cs="Arial"/>
                <w:sz w:val="16"/>
                <w:szCs w:val="16"/>
              </w:rPr>
              <w:t>gNB</w:t>
            </w:r>
            <w:proofErr w:type="spellEnd"/>
            <w:r>
              <w:rPr>
                <w:rFonts w:cs="Arial"/>
                <w:sz w:val="16"/>
                <w:szCs w:val="16"/>
              </w:rPr>
              <w:t xml:space="preserve">: </w:t>
            </w:r>
            <w:proofErr w:type="spellStart"/>
            <w:r>
              <w:rPr>
                <w:rFonts w:cs="Arial"/>
                <w:sz w:val="16"/>
                <w:szCs w:val="16"/>
              </w:rPr>
              <w:t>T</w:t>
            </w:r>
            <w:r>
              <w:rPr>
                <w:rFonts w:cs="Arial"/>
                <w:sz w:val="16"/>
                <w:szCs w:val="16"/>
                <w:vertAlign w:val="subscript"/>
              </w:rPr>
              <w:t>gNBProc</w:t>
            </w:r>
            <w:proofErr w:type="spellEnd"/>
            <w:r>
              <w:rPr>
                <w:rFonts w:cs="Arial"/>
                <w:sz w:val="16"/>
                <w:szCs w:val="16"/>
                <w:vertAlign w:val="subscript"/>
              </w:rPr>
              <w:t>-NAS/LPP</w:t>
            </w:r>
          </w:p>
          <w:p w:rsidR="001A06A1" w:rsidRDefault="001A06A1" w:rsidP="00BD1585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  <w:r>
              <w:rPr>
                <w:rFonts w:cs="Arial"/>
                <w:sz w:val="16"/>
                <w:szCs w:val="16"/>
              </w:rPr>
              <w:tab/>
              <w:t xml:space="preserve">AMF: </w:t>
            </w:r>
            <w:proofErr w:type="spellStart"/>
            <w:r>
              <w:rPr>
                <w:rFonts w:cs="Arial"/>
                <w:sz w:val="16"/>
                <w:szCs w:val="16"/>
              </w:rPr>
              <w:t>T</w:t>
            </w:r>
            <w:r>
              <w:rPr>
                <w:rFonts w:cs="Arial"/>
                <w:sz w:val="16"/>
                <w:szCs w:val="16"/>
                <w:vertAlign w:val="subscript"/>
              </w:rPr>
              <w:t>AMFProc</w:t>
            </w:r>
            <w:proofErr w:type="spellEnd"/>
          </w:p>
          <w:p w:rsidR="001A06A1" w:rsidRDefault="001A06A1" w:rsidP="00BD1585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  <w:r>
              <w:rPr>
                <w:rFonts w:cs="Arial"/>
                <w:sz w:val="16"/>
                <w:szCs w:val="16"/>
              </w:rPr>
              <w:tab/>
              <w:t xml:space="preserve">LMF: </w:t>
            </w:r>
            <w:proofErr w:type="spellStart"/>
            <w:r>
              <w:rPr>
                <w:rFonts w:cs="Arial"/>
                <w:sz w:val="16"/>
                <w:szCs w:val="16"/>
              </w:rPr>
              <w:t>T</w:t>
            </w:r>
            <w:r>
              <w:rPr>
                <w:rFonts w:cs="Arial"/>
                <w:sz w:val="16"/>
                <w:szCs w:val="16"/>
                <w:vertAlign w:val="subscript"/>
              </w:rPr>
              <w:t>LMFProc</w:t>
            </w:r>
            <w:proofErr w:type="spellEnd"/>
          </w:p>
          <w:p w:rsidR="001A06A1" w:rsidRDefault="001A06A1" w:rsidP="00BD1585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Signalling delay:4-20.5ms</w:t>
            </w:r>
          </w:p>
          <w:p w:rsidR="001A06A1" w:rsidRDefault="001A06A1" w:rsidP="00BD1585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  <w:r>
              <w:rPr>
                <w:rFonts w:cs="Arial"/>
                <w:sz w:val="16"/>
                <w:szCs w:val="16"/>
              </w:rPr>
              <w:tab/>
              <w:t>UE-</w:t>
            </w:r>
            <w:proofErr w:type="spellStart"/>
            <w:r>
              <w:rPr>
                <w:rFonts w:cs="Arial"/>
                <w:sz w:val="16"/>
                <w:szCs w:val="16"/>
              </w:rPr>
              <w:t>gNB</w:t>
            </w:r>
            <w:proofErr w:type="spellEnd"/>
            <w:r>
              <w:rPr>
                <w:rFonts w:cs="Arial"/>
                <w:sz w:val="16"/>
                <w:szCs w:val="16"/>
              </w:rPr>
              <w:t>: T</w:t>
            </w:r>
            <w:r>
              <w:rPr>
                <w:rFonts w:cs="Arial"/>
                <w:sz w:val="16"/>
                <w:szCs w:val="16"/>
                <w:vertAlign w:val="subscript"/>
              </w:rPr>
              <w:t>UE-</w:t>
            </w:r>
            <w:proofErr w:type="spellStart"/>
            <w:r>
              <w:rPr>
                <w:rFonts w:cs="Arial"/>
                <w:sz w:val="16"/>
                <w:szCs w:val="16"/>
                <w:vertAlign w:val="subscript"/>
              </w:rPr>
              <w:t>gNB</w:t>
            </w:r>
            <w:proofErr w:type="spellEnd"/>
          </w:p>
          <w:p w:rsidR="001A06A1" w:rsidRDefault="001A06A1" w:rsidP="00BD1585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  <w:r>
              <w:rPr>
                <w:rFonts w:cs="Arial"/>
                <w:sz w:val="16"/>
                <w:szCs w:val="16"/>
              </w:rPr>
              <w:tab/>
            </w:r>
            <w:proofErr w:type="spellStart"/>
            <w:r>
              <w:rPr>
                <w:rFonts w:cs="Arial"/>
                <w:sz w:val="16"/>
                <w:szCs w:val="16"/>
              </w:rPr>
              <w:t>gNB</w:t>
            </w:r>
            <w:proofErr w:type="spellEnd"/>
            <w:r>
              <w:rPr>
                <w:rFonts w:cs="Arial"/>
                <w:sz w:val="16"/>
                <w:szCs w:val="16"/>
              </w:rPr>
              <w:t xml:space="preserve">-AMF: </w:t>
            </w:r>
            <w:proofErr w:type="spellStart"/>
            <w:r>
              <w:rPr>
                <w:rFonts w:cs="Arial"/>
                <w:sz w:val="16"/>
                <w:szCs w:val="16"/>
              </w:rPr>
              <w:t>T</w:t>
            </w:r>
            <w:r>
              <w:rPr>
                <w:rFonts w:cs="Arial"/>
                <w:sz w:val="16"/>
                <w:szCs w:val="16"/>
                <w:vertAlign w:val="subscript"/>
              </w:rPr>
              <w:t>gNB</w:t>
            </w:r>
            <w:proofErr w:type="spellEnd"/>
            <w:r>
              <w:rPr>
                <w:rFonts w:cs="Arial"/>
                <w:sz w:val="16"/>
                <w:szCs w:val="16"/>
                <w:vertAlign w:val="subscript"/>
              </w:rPr>
              <w:t>-AMF</w:t>
            </w:r>
          </w:p>
          <w:p w:rsidR="001A06A1" w:rsidRDefault="001A06A1" w:rsidP="00BD1585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  <w:r>
              <w:rPr>
                <w:rFonts w:cs="Arial"/>
                <w:sz w:val="16"/>
                <w:szCs w:val="16"/>
              </w:rPr>
              <w:tab/>
              <w:t>AMF-LMF: T</w:t>
            </w:r>
            <w:r>
              <w:rPr>
                <w:rFonts w:cs="Arial"/>
                <w:sz w:val="16"/>
                <w:szCs w:val="16"/>
                <w:vertAlign w:val="subscript"/>
              </w:rPr>
              <w:t>AMF-LMF</w:t>
            </w:r>
          </w:p>
        </w:tc>
      </w:tr>
      <w:tr w:rsidR="001A06A1" w:rsidTr="003A7599">
        <w:trPr>
          <w:cantSplit/>
          <w:trHeight w:val="20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06A1" w:rsidRPr="008D174B" w:rsidRDefault="001A06A1" w:rsidP="00BD1585">
            <w:pPr>
              <w:pStyle w:val="TAL"/>
              <w:rPr>
                <w:rFonts w:cs="Arial"/>
                <w:sz w:val="16"/>
                <w:szCs w:val="16"/>
                <w:highlight w:val="yellow"/>
              </w:rPr>
            </w:pPr>
            <w:r w:rsidRPr="008D174B">
              <w:rPr>
                <w:rFonts w:cs="Arial"/>
                <w:sz w:val="16"/>
                <w:szCs w:val="16"/>
                <w:highlight w:val="yellow"/>
              </w:rPr>
              <w:t>Step 5 RRC Location Measurement Indication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06A1" w:rsidRPr="001A06A1" w:rsidRDefault="001A06A1" w:rsidP="00BD1585">
            <w:pPr>
              <w:pStyle w:val="TAL"/>
              <w:ind w:left="360"/>
              <w:rPr>
                <w:rFonts w:cs="Arial"/>
                <w:sz w:val="16"/>
                <w:szCs w:val="16"/>
                <w:highlight w:val="yellow"/>
              </w:rPr>
            </w:pPr>
            <w:r w:rsidRPr="001A06A1">
              <w:rPr>
                <w:rFonts w:cs="Arial"/>
                <w:sz w:val="16"/>
                <w:szCs w:val="16"/>
                <w:highlight w:val="yellow"/>
              </w:rPr>
              <w:t>5-8.5</w:t>
            </w: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06A1" w:rsidRDefault="001A06A1" w:rsidP="00BD1585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Processing delays: 5-8 </w:t>
            </w:r>
            <w:proofErr w:type="spellStart"/>
            <w:r>
              <w:rPr>
                <w:rFonts w:cs="Arial"/>
                <w:sz w:val="16"/>
                <w:szCs w:val="16"/>
              </w:rPr>
              <w:t>ms</w:t>
            </w:r>
            <w:proofErr w:type="spellEnd"/>
          </w:p>
          <w:p w:rsidR="001A06A1" w:rsidRDefault="001A06A1" w:rsidP="00BD1585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  <w:r>
              <w:rPr>
                <w:rFonts w:cs="Arial"/>
                <w:sz w:val="16"/>
                <w:szCs w:val="16"/>
              </w:rPr>
              <w:tab/>
              <w:t xml:space="preserve">UE: </w:t>
            </w:r>
            <w:proofErr w:type="spellStart"/>
            <w:r>
              <w:rPr>
                <w:rFonts w:cs="Arial"/>
                <w:sz w:val="16"/>
                <w:szCs w:val="16"/>
              </w:rPr>
              <w:t>T</w:t>
            </w:r>
            <w:r>
              <w:rPr>
                <w:rFonts w:cs="Arial"/>
                <w:sz w:val="16"/>
                <w:szCs w:val="16"/>
                <w:vertAlign w:val="subscript"/>
              </w:rPr>
              <w:t>UEProc-RRCLocationMeas</w:t>
            </w:r>
            <w:proofErr w:type="spellEnd"/>
          </w:p>
          <w:p w:rsidR="001A06A1" w:rsidRDefault="001A06A1" w:rsidP="00BD1585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  <w:r>
              <w:rPr>
                <w:rFonts w:cs="Arial"/>
                <w:sz w:val="16"/>
                <w:szCs w:val="16"/>
              </w:rPr>
              <w:tab/>
            </w:r>
            <w:proofErr w:type="spellStart"/>
            <w:r>
              <w:rPr>
                <w:rFonts w:cs="Arial"/>
                <w:sz w:val="16"/>
                <w:szCs w:val="16"/>
              </w:rPr>
              <w:t>gNB</w:t>
            </w:r>
            <w:proofErr w:type="spellEnd"/>
            <w:r>
              <w:rPr>
                <w:rFonts w:cs="Arial"/>
                <w:sz w:val="16"/>
                <w:szCs w:val="16"/>
              </w:rPr>
              <w:t xml:space="preserve">: </w:t>
            </w:r>
            <w:proofErr w:type="spellStart"/>
            <w:r>
              <w:rPr>
                <w:rFonts w:cs="Arial"/>
                <w:sz w:val="16"/>
                <w:szCs w:val="16"/>
              </w:rPr>
              <w:t>T</w:t>
            </w:r>
            <w:r>
              <w:rPr>
                <w:rFonts w:cs="Arial"/>
                <w:sz w:val="16"/>
                <w:szCs w:val="16"/>
                <w:vertAlign w:val="subscript"/>
              </w:rPr>
              <w:t>gNBProc</w:t>
            </w:r>
            <w:proofErr w:type="spellEnd"/>
            <w:r>
              <w:rPr>
                <w:rFonts w:cs="Arial"/>
                <w:sz w:val="16"/>
                <w:szCs w:val="16"/>
                <w:vertAlign w:val="subscript"/>
              </w:rPr>
              <w:t>-RRC</w:t>
            </w:r>
          </w:p>
          <w:p w:rsidR="001A06A1" w:rsidRDefault="001A06A1" w:rsidP="00BD1585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Signalling delay:0-0.5ms</w:t>
            </w:r>
          </w:p>
          <w:p w:rsidR="001A06A1" w:rsidRDefault="001A06A1" w:rsidP="00BD1585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  <w:r>
              <w:rPr>
                <w:rFonts w:cs="Arial"/>
                <w:sz w:val="16"/>
                <w:szCs w:val="16"/>
              </w:rPr>
              <w:tab/>
              <w:t>UE-</w:t>
            </w:r>
            <w:proofErr w:type="spellStart"/>
            <w:r>
              <w:rPr>
                <w:rFonts w:cs="Arial"/>
                <w:sz w:val="16"/>
                <w:szCs w:val="16"/>
              </w:rPr>
              <w:t>gNB</w:t>
            </w:r>
            <w:proofErr w:type="spellEnd"/>
            <w:r>
              <w:rPr>
                <w:rFonts w:cs="Arial"/>
                <w:sz w:val="16"/>
                <w:szCs w:val="16"/>
              </w:rPr>
              <w:t>: T</w:t>
            </w:r>
            <w:r>
              <w:rPr>
                <w:rFonts w:cs="Arial"/>
                <w:sz w:val="16"/>
                <w:szCs w:val="16"/>
                <w:vertAlign w:val="subscript"/>
              </w:rPr>
              <w:t>UE-</w:t>
            </w:r>
            <w:proofErr w:type="spellStart"/>
            <w:r>
              <w:rPr>
                <w:rFonts w:cs="Arial"/>
                <w:sz w:val="16"/>
                <w:szCs w:val="16"/>
                <w:vertAlign w:val="subscript"/>
              </w:rPr>
              <w:t>gNB</w:t>
            </w:r>
            <w:proofErr w:type="spellEnd"/>
          </w:p>
        </w:tc>
      </w:tr>
      <w:tr w:rsidR="001A06A1" w:rsidTr="003A7599">
        <w:trPr>
          <w:cantSplit/>
          <w:trHeight w:val="20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06A1" w:rsidRPr="008D174B" w:rsidRDefault="001A06A1" w:rsidP="00BD1585">
            <w:pPr>
              <w:pStyle w:val="TAL"/>
              <w:rPr>
                <w:rFonts w:cs="Arial"/>
                <w:sz w:val="16"/>
                <w:szCs w:val="16"/>
                <w:highlight w:val="yellow"/>
              </w:rPr>
            </w:pPr>
            <w:r w:rsidRPr="008D174B">
              <w:rPr>
                <w:rFonts w:cs="Arial"/>
                <w:sz w:val="16"/>
                <w:szCs w:val="16"/>
                <w:highlight w:val="yellow"/>
              </w:rPr>
              <w:t>Step 6 RRC Measurement Gap configuration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06A1" w:rsidRPr="001A06A1" w:rsidRDefault="001A06A1" w:rsidP="00BD1585">
            <w:pPr>
              <w:pStyle w:val="TAL"/>
              <w:ind w:left="360"/>
              <w:rPr>
                <w:rFonts w:cs="Arial"/>
                <w:sz w:val="16"/>
                <w:szCs w:val="16"/>
                <w:highlight w:val="yellow"/>
              </w:rPr>
            </w:pPr>
            <w:r w:rsidRPr="001A06A1">
              <w:rPr>
                <w:rFonts w:cs="Arial"/>
                <w:sz w:val="16"/>
                <w:szCs w:val="16"/>
                <w:highlight w:val="yellow"/>
              </w:rPr>
              <w:t>13-13.5</w:t>
            </w: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06A1" w:rsidRDefault="001A06A1" w:rsidP="00BD1585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Processing delays: 13 </w:t>
            </w:r>
            <w:proofErr w:type="spellStart"/>
            <w:r>
              <w:rPr>
                <w:rFonts w:cs="Arial"/>
                <w:sz w:val="16"/>
                <w:szCs w:val="16"/>
              </w:rPr>
              <w:t>ms</w:t>
            </w:r>
            <w:proofErr w:type="spellEnd"/>
          </w:p>
          <w:p w:rsidR="001A06A1" w:rsidRDefault="001A06A1" w:rsidP="00BD1585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  <w:r>
              <w:rPr>
                <w:rFonts w:cs="Arial"/>
                <w:sz w:val="16"/>
                <w:szCs w:val="16"/>
              </w:rPr>
              <w:tab/>
              <w:t xml:space="preserve">UE: </w:t>
            </w:r>
            <w:proofErr w:type="spellStart"/>
            <w:r>
              <w:rPr>
                <w:rFonts w:cs="Arial"/>
                <w:sz w:val="16"/>
                <w:szCs w:val="16"/>
              </w:rPr>
              <w:t>T</w:t>
            </w:r>
            <w:r>
              <w:rPr>
                <w:rFonts w:cs="Arial"/>
                <w:sz w:val="16"/>
                <w:szCs w:val="16"/>
                <w:vertAlign w:val="subscript"/>
              </w:rPr>
              <w:t>UEProc-RRC</w:t>
            </w:r>
            <w:r>
              <w:rPr>
                <w:rFonts w:cs="Arial"/>
                <w:bCs/>
                <w:iCs/>
                <w:sz w:val="16"/>
                <w:szCs w:val="16"/>
                <w:vertAlign w:val="subscript"/>
              </w:rPr>
              <w:t>Reconf</w:t>
            </w:r>
            <w:proofErr w:type="spellEnd"/>
          </w:p>
          <w:p w:rsidR="001A06A1" w:rsidRDefault="001A06A1" w:rsidP="00BD1585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  <w:r>
              <w:rPr>
                <w:rFonts w:cs="Arial"/>
                <w:sz w:val="16"/>
                <w:szCs w:val="16"/>
              </w:rPr>
              <w:tab/>
            </w:r>
            <w:proofErr w:type="spellStart"/>
            <w:r>
              <w:rPr>
                <w:rFonts w:cs="Arial"/>
                <w:sz w:val="16"/>
                <w:szCs w:val="16"/>
              </w:rPr>
              <w:t>gNB</w:t>
            </w:r>
            <w:proofErr w:type="spellEnd"/>
            <w:r>
              <w:rPr>
                <w:rFonts w:cs="Arial"/>
                <w:sz w:val="16"/>
                <w:szCs w:val="16"/>
              </w:rPr>
              <w:t xml:space="preserve">: </w:t>
            </w:r>
            <w:proofErr w:type="spellStart"/>
            <w:r>
              <w:rPr>
                <w:rFonts w:cs="Arial"/>
                <w:sz w:val="16"/>
                <w:szCs w:val="16"/>
              </w:rPr>
              <w:t>T</w:t>
            </w:r>
            <w:r>
              <w:rPr>
                <w:rFonts w:cs="Arial"/>
                <w:sz w:val="16"/>
                <w:szCs w:val="16"/>
                <w:vertAlign w:val="subscript"/>
              </w:rPr>
              <w:t>gNBProc</w:t>
            </w:r>
            <w:proofErr w:type="spellEnd"/>
            <w:r>
              <w:rPr>
                <w:rFonts w:cs="Arial"/>
                <w:sz w:val="16"/>
                <w:szCs w:val="16"/>
                <w:vertAlign w:val="subscript"/>
              </w:rPr>
              <w:t>-RRC</w:t>
            </w:r>
          </w:p>
          <w:p w:rsidR="001A06A1" w:rsidRDefault="001A06A1" w:rsidP="00BD1585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Signalling delay:0-0.5ms</w:t>
            </w:r>
          </w:p>
          <w:p w:rsidR="001A06A1" w:rsidRDefault="001A06A1" w:rsidP="00BD1585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  <w:r>
              <w:rPr>
                <w:rFonts w:cs="Arial"/>
                <w:sz w:val="16"/>
                <w:szCs w:val="16"/>
              </w:rPr>
              <w:tab/>
              <w:t>UE-</w:t>
            </w:r>
            <w:proofErr w:type="spellStart"/>
            <w:r>
              <w:rPr>
                <w:rFonts w:cs="Arial"/>
                <w:sz w:val="16"/>
                <w:szCs w:val="16"/>
              </w:rPr>
              <w:t>gNB</w:t>
            </w:r>
            <w:proofErr w:type="spellEnd"/>
            <w:r>
              <w:rPr>
                <w:rFonts w:cs="Arial"/>
                <w:sz w:val="16"/>
                <w:szCs w:val="16"/>
              </w:rPr>
              <w:t>: T</w:t>
            </w:r>
            <w:r>
              <w:rPr>
                <w:rFonts w:cs="Arial"/>
                <w:sz w:val="16"/>
                <w:szCs w:val="16"/>
                <w:vertAlign w:val="subscript"/>
              </w:rPr>
              <w:t>UE-</w:t>
            </w:r>
            <w:proofErr w:type="spellStart"/>
            <w:r>
              <w:rPr>
                <w:rFonts w:cs="Arial"/>
                <w:sz w:val="16"/>
                <w:szCs w:val="16"/>
                <w:vertAlign w:val="subscript"/>
              </w:rPr>
              <w:t>gNB</w:t>
            </w:r>
            <w:proofErr w:type="spellEnd"/>
          </w:p>
        </w:tc>
      </w:tr>
      <w:tr w:rsidR="001A06A1" w:rsidTr="003A7599">
        <w:trPr>
          <w:cantSplit/>
          <w:trHeight w:val="20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06A1" w:rsidRPr="008D174B" w:rsidRDefault="001A06A1" w:rsidP="00BD1585">
            <w:pPr>
              <w:pStyle w:val="TAL"/>
              <w:rPr>
                <w:rFonts w:cs="Arial"/>
                <w:sz w:val="16"/>
                <w:szCs w:val="16"/>
                <w:highlight w:val="yellow"/>
              </w:rPr>
            </w:pPr>
            <w:r w:rsidRPr="008D174B">
              <w:rPr>
                <w:rFonts w:cs="Arial"/>
                <w:sz w:val="16"/>
                <w:szCs w:val="16"/>
                <w:highlight w:val="yellow"/>
              </w:rPr>
              <w:t>Step 7 DL PRS measurement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06A1" w:rsidRPr="001A06A1" w:rsidRDefault="001A06A1" w:rsidP="00BD1585">
            <w:pPr>
              <w:pStyle w:val="TAL"/>
              <w:ind w:left="360"/>
              <w:rPr>
                <w:rFonts w:cs="Arial"/>
                <w:sz w:val="16"/>
                <w:szCs w:val="16"/>
                <w:highlight w:val="yellow"/>
              </w:rPr>
            </w:pPr>
            <w:r w:rsidRPr="001A06A1">
              <w:rPr>
                <w:rFonts w:cs="Arial"/>
                <w:sz w:val="16"/>
                <w:szCs w:val="16"/>
                <w:highlight w:val="yellow"/>
              </w:rPr>
              <w:t>88.5</w:t>
            </w: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06A1" w:rsidRDefault="001A06A1" w:rsidP="00BD1585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val="en-US" w:eastAsia="ja-JP"/>
              </w:rPr>
              <w:t>T</w:t>
            </w:r>
            <w:r>
              <w:rPr>
                <w:rFonts w:cs="Arial"/>
                <w:sz w:val="16"/>
                <w:szCs w:val="16"/>
                <w:vertAlign w:val="subscript"/>
                <w:lang w:val="en-US" w:eastAsia="ja-JP"/>
              </w:rPr>
              <w:t>DL-</w:t>
            </w:r>
            <w:proofErr w:type="spellStart"/>
            <w:r>
              <w:rPr>
                <w:rFonts w:cs="Arial"/>
                <w:sz w:val="16"/>
                <w:szCs w:val="16"/>
                <w:vertAlign w:val="subscript"/>
                <w:lang w:val="en-US" w:eastAsia="ja-JP"/>
              </w:rPr>
              <w:t>Meas</w:t>
            </w:r>
            <w:proofErr w:type="spellEnd"/>
          </w:p>
        </w:tc>
      </w:tr>
      <w:tr w:rsidR="001A06A1" w:rsidTr="003A7599">
        <w:trPr>
          <w:cantSplit/>
          <w:trHeight w:val="20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06A1" w:rsidRPr="008D174B" w:rsidRDefault="001A06A1" w:rsidP="00BD1585">
            <w:pPr>
              <w:pStyle w:val="TAL"/>
              <w:rPr>
                <w:rFonts w:cs="Arial"/>
                <w:sz w:val="16"/>
                <w:szCs w:val="16"/>
                <w:highlight w:val="yellow"/>
              </w:rPr>
            </w:pPr>
            <w:r w:rsidRPr="008D174B">
              <w:rPr>
                <w:rFonts w:cs="Arial"/>
                <w:sz w:val="16"/>
                <w:szCs w:val="16"/>
                <w:highlight w:val="yellow"/>
              </w:rPr>
              <w:t>Step 8 LPP Provide Location Information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06A1" w:rsidRPr="001A06A1" w:rsidRDefault="001A06A1" w:rsidP="00BD1585">
            <w:pPr>
              <w:pStyle w:val="TAL"/>
              <w:ind w:left="360"/>
              <w:rPr>
                <w:rFonts w:cs="Arial"/>
                <w:sz w:val="16"/>
                <w:szCs w:val="16"/>
                <w:highlight w:val="yellow"/>
              </w:rPr>
            </w:pPr>
            <w:r w:rsidRPr="001A06A1">
              <w:rPr>
                <w:rFonts w:cs="Arial"/>
                <w:bCs/>
                <w:iCs/>
                <w:sz w:val="16"/>
                <w:szCs w:val="16"/>
                <w:highlight w:val="yellow"/>
              </w:rPr>
              <w:t>20-39.5</w:t>
            </w: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06A1" w:rsidRDefault="001A06A1" w:rsidP="00BD1585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Processing delays: 16-19 </w:t>
            </w:r>
            <w:proofErr w:type="spellStart"/>
            <w:r>
              <w:rPr>
                <w:rFonts w:cs="Arial"/>
                <w:sz w:val="16"/>
                <w:szCs w:val="16"/>
              </w:rPr>
              <w:t>ms</w:t>
            </w:r>
            <w:proofErr w:type="spellEnd"/>
          </w:p>
          <w:p w:rsidR="001A06A1" w:rsidRDefault="001A06A1" w:rsidP="00BD1585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  <w:r>
              <w:rPr>
                <w:rFonts w:cs="Arial"/>
                <w:sz w:val="16"/>
                <w:szCs w:val="16"/>
              </w:rPr>
              <w:tab/>
              <w:t xml:space="preserve">UE: </w:t>
            </w:r>
          </w:p>
          <w:p w:rsidR="001A06A1" w:rsidRDefault="001A06A1" w:rsidP="00BD1585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  <w:r>
              <w:rPr>
                <w:rFonts w:cs="Arial"/>
                <w:sz w:val="16"/>
                <w:szCs w:val="16"/>
              </w:rPr>
              <w:tab/>
            </w:r>
            <w:proofErr w:type="spellStart"/>
            <w:r>
              <w:rPr>
                <w:rFonts w:cs="Arial"/>
                <w:sz w:val="16"/>
                <w:szCs w:val="16"/>
              </w:rPr>
              <w:t>T</w:t>
            </w:r>
            <w:r>
              <w:rPr>
                <w:rFonts w:cs="Arial"/>
                <w:sz w:val="16"/>
                <w:szCs w:val="16"/>
                <w:vertAlign w:val="subscript"/>
              </w:rPr>
              <w:t>UEProc-RRCULInfo</w:t>
            </w:r>
            <w:proofErr w:type="spellEnd"/>
          </w:p>
          <w:p w:rsidR="001A06A1" w:rsidRDefault="001A06A1" w:rsidP="00BD1585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  <w:r>
              <w:rPr>
                <w:rFonts w:cs="Arial"/>
                <w:sz w:val="16"/>
                <w:szCs w:val="16"/>
              </w:rPr>
              <w:tab/>
            </w:r>
            <w:proofErr w:type="spellStart"/>
            <w:r>
              <w:rPr>
                <w:rFonts w:cs="Arial"/>
                <w:sz w:val="16"/>
                <w:szCs w:val="16"/>
              </w:rPr>
              <w:t>T</w:t>
            </w:r>
            <w:r>
              <w:rPr>
                <w:rFonts w:cs="Arial"/>
                <w:sz w:val="16"/>
                <w:szCs w:val="16"/>
                <w:vertAlign w:val="subscript"/>
              </w:rPr>
              <w:t>UEProc-LPP</w:t>
            </w:r>
            <w:r>
              <w:rPr>
                <w:rFonts w:cs="Arial"/>
                <w:bCs/>
                <w:iCs/>
                <w:sz w:val="16"/>
                <w:szCs w:val="16"/>
                <w:vertAlign w:val="subscript"/>
              </w:rPr>
              <w:t>LocationRe</w:t>
            </w:r>
            <w:proofErr w:type="spellEnd"/>
          </w:p>
          <w:p w:rsidR="001A06A1" w:rsidRDefault="001A06A1" w:rsidP="00BD1585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  <w:r>
              <w:rPr>
                <w:rFonts w:cs="Arial"/>
                <w:sz w:val="16"/>
                <w:szCs w:val="16"/>
              </w:rPr>
              <w:tab/>
            </w:r>
            <w:proofErr w:type="spellStart"/>
            <w:r>
              <w:rPr>
                <w:rFonts w:cs="Arial"/>
                <w:sz w:val="16"/>
                <w:szCs w:val="16"/>
              </w:rPr>
              <w:t>gNB</w:t>
            </w:r>
            <w:proofErr w:type="spellEnd"/>
            <w:r>
              <w:rPr>
                <w:rFonts w:cs="Arial"/>
                <w:sz w:val="16"/>
                <w:szCs w:val="16"/>
              </w:rPr>
              <w:t xml:space="preserve">: </w:t>
            </w:r>
            <w:proofErr w:type="spellStart"/>
            <w:r>
              <w:rPr>
                <w:rFonts w:cs="Arial"/>
                <w:sz w:val="16"/>
                <w:szCs w:val="16"/>
              </w:rPr>
              <w:t>T</w:t>
            </w:r>
            <w:r>
              <w:rPr>
                <w:rFonts w:cs="Arial"/>
                <w:sz w:val="16"/>
                <w:szCs w:val="16"/>
                <w:vertAlign w:val="subscript"/>
              </w:rPr>
              <w:t>gNBProc</w:t>
            </w:r>
            <w:proofErr w:type="spellEnd"/>
            <w:r>
              <w:rPr>
                <w:rFonts w:cs="Arial"/>
                <w:sz w:val="16"/>
                <w:szCs w:val="16"/>
                <w:vertAlign w:val="subscript"/>
              </w:rPr>
              <w:t>-NAS/LPP</w:t>
            </w:r>
          </w:p>
          <w:p w:rsidR="001A06A1" w:rsidRDefault="001A06A1" w:rsidP="00BD1585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  <w:r>
              <w:rPr>
                <w:rFonts w:cs="Arial"/>
                <w:sz w:val="16"/>
                <w:szCs w:val="16"/>
              </w:rPr>
              <w:tab/>
              <w:t xml:space="preserve">AMF: </w:t>
            </w:r>
            <w:proofErr w:type="spellStart"/>
            <w:r>
              <w:rPr>
                <w:rFonts w:cs="Arial"/>
                <w:sz w:val="16"/>
                <w:szCs w:val="16"/>
              </w:rPr>
              <w:t>T</w:t>
            </w:r>
            <w:r>
              <w:rPr>
                <w:rFonts w:cs="Arial"/>
                <w:sz w:val="16"/>
                <w:szCs w:val="16"/>
                <w:vertAlign w:val="subscript"/>
              </w:rPr>
              <w:t>AMFProc</w:t>
            </w:r>
            <w:proofErr w:type="spellEnd"/>
          </w:p>
          <w:p w:rsidR="001A06A1" w:rsidRDefault="001A06A1" w:rsidP="00BD1585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  <w:r>
              <w:rPr>
                <w:rFonts w:cs="Arial"/>
                <w:sz w:val="16"/>
                <w:szCs w:val="16"/>
              </w:rPr>
              <w:tab/>
              <w:t xml:space="preserve">LMF: </w:t>
            </w:r>
            <w:proofErr w:type="spellStart"/>
            <w:r>
              <w:rPr>
                <w:rFonts w:cs="Arial"/>
                <w:sz w:val="16"/>
                <w:szCs w:val="16"/>
              </w:rPr>
              <w:t>T</w:t>
            </w:r>
            <w:r>
              <w:rPr>
                <w:rFonts w:cs="Arial"/>
                <w:sz w:val="16"/>
                <w:szCs w:val="16"/>
                <w:vertAlign w:val="subscript"/>
              </w:rPr>
              <w:t>LMFProc</w:t>
            </w:r>
            <w:proofErr w:type="spellEnd"/>
          </w:p>
          <w:p w:rsidR="001A06A1" w:rsidRDefault="001A06A1" w:rsidP="00BD1585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Signalling delay:4-20.5 </w:t>
            </w:r>
            <w:proofErr w:type="spellStart"/>
            <w:r>
              <w:rPr>
                <w:rFonts w:cs="Arial"/>
                <w:sz w:val="16"/>
                <w:szCs w:val="16"/>
              </w:rPr>
              <w:t>ms</w:t>
            </w:r>
            <w:proofErr w:type="spellEnd"/>
          </w:p>
          <w:p w:rsidR="001A06A1" w:rsidRDefault="001A06A1" w:rsidP="00BD1585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  <w:r>
              <w:rPr>
                <w:rFonts w:cs="Arial"/>
                <w:sz w:val="16"/>
                <w:szCs w:val="16"/>
              </w:rPr>
              <w:tab/>
              <w:t>UE-</w:t>
            </w:r>
            <w:proofErr w:type="spellStart"/>
            <w:r>
              <w:rPr>
                <w:rFonts w:cs="Arial"/>
                <w:sz w:val="16"/>
                <w:szCs w:val="16"/>
              </w:rPr>
              <w:t>gNB</w:t>
            </w:r>
            <w:proofErr w:type="spellEnd"/>
            <w:r>
              <w:rPr>
                <w:rFonts w:cs="Arial"/>
                <w:sz w:val="16"/>
                <w:szCs w:val="16"/>
              </w:rPr>
              <w:t>: T</w:t>
            </w:r>
            <w:r>
              <w:rPr>
                <w:rFonts w:cs="Arial"/>
                <w:sz w:val="16"/>
                <w:szCs w:val="16"/>
                <w:vertAlign w:val="subscript"/>
              </w:rPr>
              <w:t>UE-</w:t>
            </w:r>
            <w:proofErr w:type="spellStart"/>
            <w:r>
              <w:rPr>
                <w:rFonts w:cs="Arial"/>
                <w:sz w:val="16"/>
                <w:szCs w:val="16"/>
                <w:vertAlign w:val="subscript"/>
              </w:rPr>
              <w:t>gNB</w:t>
            </w:r>
            <w:proofErr w:type="spellEnd"/>
          </w:p>
          <w:p w:rsidR="001A06A1" w:rsidRDefault="001A06A1" w:rsidP="00BD1585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  <w:r>
              <w:rPr>
                <w:rFonts w:cs="Arial"/>
                <w:sz w:val="16"/>
                <w:szCs w:val="16"/>
              </w:rPr>
              <w:tab/>
            </w:r>
            <w:proofErr w:type="spellStart"/>
            <w:r>
              <w:rPr>
                <w:rFonts w:cs="Arial"/>
                <w:sz w:val="16"/>
                <w:szCs w:val="16"/>
              </w:rPr>
              <w:t>gNB</w:t>
            </w:r>
            <w:proofErr w:type="spellEnd"/>
            <w:r>
              <w:rPr>
                <w:rFonts w:cs="Arial"/>
                <w:sz w:val="16"/>
                <w:szCs w:val="16"/>
              </w:rPr>
              <w:t xml:space="preserve">-AMF: </w:t>
            </w:r>
            <w:proofErr w:type="spellStart"/>
            <w:r>
              <w:rPr>
                <w:rFonts w:cs="Arial"/>
                <w:sz w:val="16"/>
                <w:szCs w:val="16"/>
              </w:rPr>
              <w:t>T</w:t>
            </w:r>
            <w:r>
              <w:rPr>
                <w:rFonts w:cs="Arial"/>
                <w:sz w:val="16"/>
                <w:szCs w:val="16"/>
                <w:vertAlign w:val="subscript"/>
              </w:rPr>
              <w:t>gNB</w:t>
            </w:r>
            <w:proofErr w:type="spellEnd"/>
            <w:r>
              <w:rPr>
                <w:rFonts w:cs="Arial"/>
                <w:sz w:val="16"/>
                <w:szCs w:val="16"/>
                <w:vertAlign w:val="subscript"/>
              </w:rPr>
              <w:t>-AMF</w:t>
            </w:r>
          </w:p>
          <w:p w:rsidR="001A06A1" w:rsidRDefault="001A06A1" w:rsidP="00BD1585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  <w:r>
              <w:rPr>
                <w:rFonts w:cs="Arial"/>
                <w:sz w:val="16"/>
                <w:szCs w:val="16"/>
              </w:rPr>
              <w:tab/>
              <w:t>AMF-LMF: T</w:t>
            </w:r>
            <w:r>
              <w:rPr>
                <w:rFonts w:cs="Arial"/>
                <w:sz w:val="16"/>
                <w:szCs w:val="16"/>
                <w:vertAlign w:val="subscript"/>
              </w:rPr>
              <w:t>AMF-LMF</w:t>
            </w:r>
          </w:p>
        </w:tc>
      </w:tr>
      <w:tr w:rsidR="001A06A1" w:rsidTr="003A7599">
        <w:trPr>
          <w:cantSplit/>
          <w:trHeight w:val="20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06A1" w:rsidRDefault="001A06A1" w:rsidP="00BD1585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Step 9 LMF calculation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06A1" w:rsidRDefault="001A06A1" w:rsidP="00BD1585">
            <w:pPr>
              <w:pStyle w:val="TAL"/>
              <w:ind w:left="360"/>
              <w:rPr>
                <w:rFonts w:cs="Arial"/>
                <w:bCs/>
                <w:iCs/>
                <w:sz w:val="16"/>
                <w:szCs w:val="16"/>
              </w:rPr>
            </w:pPr>
            <w:r>
              <w:rPr>
                <w:rFonts w:cs="Arial"/>
                <w:bCs/>
                <w:iCs/>
                <w:sz w:val="16"/>
                <w:szCs w:val="16"/>
              </w:rPr>
              <w:t>2-30</w:t>
            </w: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06A1" w:rsidRDefault="001A06A1" w:rsidP="00BD1585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bCs/>
                <w:iCs/>
                <w:sz w:val="16"/>
                <w:szCs w:val="16"/>
              </w:rPr>
              <w:t>T</w:t>
            </w:r>
            <w:r>
              <w:rPr>
                <w:rFonts w:cs="Arial"/>
                <w:bCs/>
                <w:iCs/>
                <w:sz w:val="16"/>
                <w:szCs w:val="16"/>
                <w:vertAlign w:val="subscript"/>
              </w:rPr>
              <w:t>LMF-</w:t>
            </w:r>
            <w:proofErr w:type="spellStart"/>
            <w:r>
              <w:rPr>
                <w:rFonts w:cs="Arial"/>
                <w:bCs/>
                <w:iCs/>
                <w:sz w:val="16"/>
                <w:szCs w:val="16"/>
                <w:vertAlign w:val="subscript"/>
              </w:rPr>
              <w:t>Calc</w:t>
            </w:r>
            <w:proofErr w:type="spellEnd"/>
          </w:p>
        </w:tc>
      </w:tr>
      <w:tr w:rsidR="001A06A1" w:rsidTr="003A7599">
        <w:trPr>
          <w:cantSplit/>
          <w:trHeight w:val="20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06A1" w:rsidRDefault="001A06A1" w:rsidP="00BD1585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bCs/>
                <w:iCs/>
                <w:sz w:val="16"/>
                <w:szCs w:val="16"/>
              </w:rPr>
              <w:t>Total values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06A1" w:rsidRDefault="001A06A1" w:rsidP="00BD1585">
            <w:pPr>
              <w:pStyle w:val="TAL"/>
              <w:ind w:left="360"/>
              <w:rPr>
                <w:rFonts w:cs="Arial"/>
                <w:bCs/>
                <w:iCs/>
                <w:sz w:val="16"/>
                <w:szCs w:val="16"/>
              </w:rPr>
            </w:pPr>
            <w:r>
              <w:rPr>
                <w:rFonts w:cs="Arial"/>
                <w:bCs/>
                <w:iCs/>
                <w:sz w:val="16"/>
                <w:szCs w:val="16"/>
              </w:rPr>
              <w:t>222.5-353</w:t>
            </w: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6A1" w:rsidRDefault="001A06A1" w:rsidP="00BD1585">
            <w:pPr>
              <w:pStyle w:val="TAL"/>
              <w:rPr>
                <w:rFonts w:cs="Arial"/>
                <w:bCs/>
                <w:iCs/>
                <w:sz w:val="16"/>
                <w:szCs w:val="16"/>
              </w:rPr>
            </w:pPr>
          </w:p>
        </w:tc>
      </w:tr>
    </w:tbl>
    <w:p w:rsidR="003A7599" w:rsidRDefault="003A7599" w:rsidP="003A7599">
      <w:pPr>
        <w:rPr>
          <w:rFonts w:eastAsiaTheme="minorEastAsia"/>
          <w:lang w:eastAsia="ko-KR"/>
        </w:rPr>
      </w:pPr>
    </w:p>
    <w:p w:rsidR="001A06A1" w:rsidRPr="003A7599" w:rsidRDefault="001A06A1" w:rsidP="00365F81">
      <w:pPr>
        <w:rPr>
          <w:rFonts w:eastAsiaTheme="minorEastAsia"/>
          <w:lang w:eastAsia="ko-KR"/>
        </w:rPr>
      </w:pPr>
    </w:p>
    <w:p w:rsidR="00C73832" w:rsidRDefault="00B941CB" w:rsidP="00365F81">
      <w:pPr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lastRenderedPageBreak/>
        <w:t>T</w:t>
      </w:r>
      <w:r w:rsidRPr="003A7599">
        <w:rPr>
          <w:rFonts w:eastAsiaTheme="minorEastAsia"/>
          <w:lang w:eastAsia="ko-KR"/>
        </w:rPr>
        <w:t xml:space="preserve">o restrict the time for that location information exchange, LMF can include </w:t>
      </w:r>
      <w:proofErr w:type="spellStart"/>
      <w:r w:rsidRPr="009F26A8">
        <w:rPr>
          <w:rFonts w:eastAsiaTheme="minorEastAsia"/>
          <w:i/>
          <w:lang w:eastAsia="ko-KR"/>
        </w:rPr>
        <w:t>responseTime</w:t>
      </w:r>
      <w:proofErr w:type="spellEnd"/>
      <w:r>
        <w:rPr>
          <w:rFonts w:eastAsiaTheme="minorEastAsia"/>
          <w:lang w:eastAsia="ko-KR"/>
        </w:rPr>
        <w:t xml:space="preserve"> IE </w:t>
      </w:r>
      <w:r w:rsidRPr="003A7599">
        <w:rPr>
          <w:rFonts w:eastAsiaTheme="minorEastAsia"/>
          <w:lang w:eastAsia="ko-KR"/>
        </w:rPr>
        <w:t>when it sends the LPP Request Location Information message to the UE.</w:t>
      </w:r>
      <w:r>
        <w:rPr>
          <w:rFonts w:eastAsiaTheme="minorEastAsia"/>
          <w:lang w:eastAsia="ko-KR"/>
        </w:rPr>
        <w:t xml:space="preserve"> </w:t>
      </w:r>
      <w:r w:rsidR="00423709">
        <w:rPr>
          <w:rFonts w:eastAsiaTheme="minorEastAsia"/>
          <w:lang w:eastAsia="ko-KR"/>
        </w:rPr>
        <w:t xml:space="preserve">However, </w:t>
      </w:r>
      <w:r w:rsidR="009F26A8">
        <w:rPr>
          <w:rFonts w:eastAsiaTheme="minorEastAsia"/>
          <w:lang w:eastAsia="ko-KR"/>
        </w:rPr>
        <w:t xml:space="preserve">from the current TS 37.355, the minimum representable value of the response time (1sec) is too large to meet the Rel-17 latency requirement (100ms). </w:t>
      </w:r>
    </w:p>
    <w:p w:rsidR="00EA32EE" w:rsidRPr="007B2E20" w:rsidRDefault="00EA32EE" w:rsidP="00EA32EE">
      <w:pPr>
        <w:pStyle w:val="PL"/>
        <w:shd w:val="clear" w:color="auto" w:fill="E6E6E6"/>
        <w:rPr>
          <w:snapToGrid w:val="0"/>
        </w:rPr>
      </w:pPr>
      <w:r w:rsidRPr="007B2E20">
        <w:rPr>
          <w:snapToGrid w:val="0"/>
        </w:rPr>
        <w:t>ResponseTime ::= SEQUENCE {</w:t>
      </w:r>
    </w:p>
    <w:p w:rsidR="00EA32EE" w:rsidRPr="007B2E20" w:rsidRDefault="00EA32EE" w:rsidP="00EA32EE">
      <w:pPr>
        <w:pStyle w:val="PL"/>
        <w:shd w:val="clear" w:color="auto" w:fill="E6E6E6"/>
        <w:rPr>
          <w:snapToGrid w:val="0"/>
        </w:rPr>
      </w:pPr>
      <w:r w:rsidRPr="007B2E20">
        <w:rPr>
          <w:snapToGrid w:val="0"/>
        </w:rPr>
        <w:tab/>
      </w:r>
      <w:r w:rsidRPr="003A7599">
        <w:rPr>
          <w:snapToGrid w:val="0"/>
          <w:highlight w:val="yellow"/>
        </w:rPr>
        <w:t>time</w:t>
      </w:r>
      <w:r w:rsidRPr="003A7599">
        <w:rPr>
          <w:snapToGrid w:val="0"/>
          <w:highlight w:val="yellow"/>
        </w:rPr>
        <w:tab/>
      </w:r>
      <w:r w:rsidRPr="003A7599">
        <w:rPr>
          <w:snapToGrid w:val="0"/>
          <w:highlight w:val="yellow"/>
        </w:rPr>
        <w:tab/>
      </w:r>
      <w:r w:rsidRPr="003A7599">
        <w:rPr>
          <w:snapToGrid w:val="0"/>
          <w:highlight w:val="yellow"/>
        </w:rPr>
        <w:tab/>
      </w:r>
      <w:r w:rsidRPr="003A7599">
        <w:rPr>
          <w:snapToGrid w:val="0"/>
          <w:highlight w:val="yellow"/>
        </w:rPr>
        <w:tab/>
      </w:r>
      <w:r w:rsidRPr="003A7599">
        <w:rPr>
          <w:snapToGrid w:val="0"/>
          <w:highlight w:val="yellow"/>
        </w:rPr>
        <w:tab/>
      </w:r>
      <w:r w:rsidRPr="003A7599">
        <w:rPr>
          <w:snapToGrid w:val="0"/>
          <w:highlight w:val="yellow"/>
        </w:rPr>
        <w:tab/>
      </w:r>
      <w:r w:rsidRPr="003A7599">
        <w:rPr>
          <w:snapToGrid w:val="0"/>
          <w:highlight w:val="yellow"/>
        </w:rPr>
        <w:tab/>
      </w:r>
      <w:r w:rsidRPr="003A7599">
        <w:rPr>
          <w:snapToGrid w:val="0"/>
          <w:highlight w:val="yellow"/>
        </w:rPr>
        <w:tab/>
        <w:t>INTEGER (1..128),</w:t>
      </w:r>
    </w:p>
    <w:p w:rsidR="00EA32EE" w:rsidRPr="007B2E20" w:rsidRDefault="00EA32EE" w:rsidP="00EA32EE">
      <w:pPr>
        <w:pStyle w:val="PL"/>
        <w:shd w:val="clear" w:color="auto" w:fill="E6E6E6"/>
        <w:rPr>
          <w:snapToGrid w:val="0"/>
        </w:rPr>
      </w:pPr>
      <w:r w:rsidRPr="007B2E20">
        <w:rPr>
          <w:snapToGrid w:val="0"/>
        </w:rPr>
        <w:tab/>
        <w:t>...,</w:t>
      </w:r>
      <w:r w:rsidRPr="007B2E20">
        <w:rPr>
          <w:snapToGrid w:val="0"/>
        </w:rPr>
        <w:tab/>
      </w:r>
    </w:p>
    <w:p w:rsidR="00EA32EE" w:rsidRPr="007B2E20" w:rsidRDefault="00EA32EE" w:rsidP="00EA32EE">
      <w:pPr>
        <w:pStyle w:val="PL"/>
        <w:shd w:val="clear" w:color="auto" w:fill="E6E6E6"/>
        <w:rPr>
          <w:snapToGrid w:val="0"/>
        </w:rPr>
      </w:pPr>
      <w:r w:rsidRPr="007B2E20">
        <w:rPr>
          <w:snapToGrid w:val="0"/>
        </w:rPr>
        <w:tab/>
        <w:t>[[</w:t>
      </w:r>
      <w:r w:rsidRPr="007B2E20">
        <w:rPr>
          <w:snapToGrid w:val="0"/>
        </w:rPr>
        <w:tab/>
        <w:t>responseTimeEarlyFix-r12</w:t>
      </w:r>
      <w:r w:rsidRPr="007B2E20">
        <w:rPr>
          <w:snapToGrid w:val="0"/>
        </w:rPr>
        <w:tab/>
      </w:r>
      <w:r w:rsidRPr="007B2E20">
        <w:rPr>
          <w:snapToGrid w:val="0"/>
        </w:rPr>
        <w:tab/>
        <w:t>INTEGER (1..128)</w:t>
      </w:r>
      <w:r w:rsidRPr="007B2E20">
        <w:rPr>
          <w:snapToGrid w:val="0"/>
        </w:rPr>
        <w:tab/>
      </w:r>
      <w:r w:rsidRPr="007B2E20">
        <w:rPr>
          <w:snapToGrid w:val="0"/>
        </w:rPr>
        <w:tab/>
        <w:t>OPTIONAL</w:t>
      </w:r>
      <w:r w:rsidRPr="007B2E20">
        <w:rPr>
          <w:snapToGrid w:val="0"/>
        </w:rPr>
        <w:tab/>
      </w:r>
      <w:r w:rsidRPr="007B2E20">
        <w:rPr>
          <w:snapToGrid w:val="0"/>
        </w:rPr>
        <w:tab/>
        <w:t>-- Need ON</w:t>
      </w:r>
    </w:p>
    <w:p w:rsidR="00EA32EE" w:rsidRPr="007B2E20" w:rsidRDefault="00EA32EE" w:rsidP="00EA32EE">
      <w:pPr>
        <w:pStyle w:val="PL"/>
        <w:shd w:val="clear" w:color="auto" w:fill="E6E6E6"/>
        <w:rPr>
          <w:snapToGrid w:val="0"/>
        </w:rPr>
      </w:pPr>
      <w:r w:rsidRPr="007B2E20">
        <w:rPr>
          <w:snapToGrid w:val="0"/>
        </w:rPr>
        <w:tab/>
        <w:t>]],</w:t>
      </w:r>
    </w:p>
    <w:p w:rsidR="00EA32EE" w:rsidRPr="007B2E20" w:rsidRDefault="00EA32EE" w:rsidP="00EA32EE">
      <w:pPr>
        <w:pStyle w:val="PL"/>
        <w:shd w:val="clear" w:color="auto" w:fill="E6E6E6"/>
        <w:rPr>
          <w:snapToGrid w:val="0"/>
        </w:rPr>
      </w:pPr>
      <w:r w:rsidRPr="007B2E20">
        <w:rPr>
          <w:snapToGrid w:val="0"/>
        </w:rPr>
        <w:tab/>
        <w:t>[[</w:t>
      </w:r>
      <w:r w:rsidRPr="007B2E20">
        <w:rPr>
          <w:snapToGrid w:val="0"/>
        </w:rPr>
        <w:tab/>
        <w:t>unit-r15</w:t>
      </w:r>
      <w:r w:rsidRPr="007B2E20">
        <w:rPr>
          <w:snapToGrid w:val="0"/>
        </w:rPr>
        <w:tab/>
      </w:r>
      <w:r w:rsidRPr="007B2E20">
        <w:rPr>
          <w:snapToGrid w:val="0"/>
        </w:rPr>
        <w:tab/>
      </w:r>
      <w:r w:rsidRPr="007B2E20">
        <w:rPr>
          <w:snapToGrid w:val="0"/>
        </w:rPr>
        <w:tab/>
      </w:r>
      <w:r w:rsidRPr="007B2E20">
        <w:rPr>
          <w:snapToGrid w:val="0"/>
        </w:rPr>
        <w:tab/>
        <w:t>ENUMERATED { ten-seconds, ... }</w:t>
      </w:r>
      <w:r w:rsidRPr="007B2E20">
        <w:rPr>
          <w:snapToGrid w:val="0"/>
        </w:rPr>
        <w:tab/>
        <w:t>OPTIONAL</w:t>
      </w:r>
      <w:r w:rsidRPr="007B2E20">
        <w:rPr>
          <w:snapToGrid w:val="0"/>
        </w:rPr>
        <w:tab/>
      </w:r>
      <w:r w:rsidRPr="007B2E20">
        <w:rPr>
          <w:snapToGrid w:val="0"/>
        </w:rPr>
        <w:tab/>
        <w:t>-- Need ON</w:t>
      </w:r>
    </w:p>
    <w:p w:rsidR="00EA32EE" w:rsidRPr="007B2E20" w:rsidRDefault="00EA32EE" w:rsidP="00EA32EE">
      <w:pPr>
        <w:pStyle w:val="PL"/>
        <w:shd w:val="clear" w:color="auto" w:fill="E6E6E6"/>
        <w:rPr>
          <w:snapToGrid w:val="0"/>
        </w:rPr>
      </w:pPr>
      <w:r w:rsidRPr="007B2E20">
        <w:rPr>
          <w:snapToGrid w:val="0"/>
        </w:rPr>
        <w:tab/>
        <w:t>]]</w:t>
      </w:r>
    </w:p>
    <w:p w:rsidR="00EA32EE" w:rsidRPr="003A7599" w:rsidRDefault="00EA32EE" w:rsidP="00EA32EE">
      <w:pPr>
        <w:pStyle w:val="PL"/>
        <w:shd w:val="clear" w:color="auto" w:fill="E6E6E6"/>
        <w:rPr>
          <w:snapToGrid w:val="0"/>
        </w:rPr>
      </w:pPr>
      <w:r w:rsidRPr="007B2E20">
        <w:rPr>
          <w:snapToGrid w:val="0"/>
        </w:rPr>
        <w:t>}</w:t>
      </w:r>
    </w:p>
    <w:p w:rsidR="00EA32EE" w:rsidRDefault="00EA32EE" w:rsidP="00365F81">
      <w:pPr>
        <w:rPr>
          <w:rFonts w:eastAsiaTheme="minorEastAsia"/>
          <w:lang w:eastAsia="ko-KR"/>
        </w:rPr>
      </w:pPr>
    </w:p>
    <w:p w:rsidR="006E4BEE" w:rsidRDefault="00EA32EE" w:rsidP="00EA32EE">
      <w:pPr>
        <w:rPr>
          <w:rFonts w:eastAsiaTheme="minorEastAsia"/>
          <w:lang w:eastAsia="ko-KR"/>
        </w:rPr>
      </w:pPr>
      <w:r w:rsidRPr="00707E90">
        <w:rPr>
          <w:rFonts w:eastAsiaTheme="minorEastAsia" w:hint="eastAsia"/>
          <w:b/>
          <w:lang w:eastAsia="ko-KR"/>
        </w:rPr>
        <w:t xml:space="preserve">Observation </w:t>
      </w:r>
      <w:r>
        <w:rPr>
          <w:rFonts w:eastAsiaTheme="minorEastAsia"/>
          <w:b/>
          <w:lang w:eastAsia="ko-KR"/>
        </w:rPr>
        <w:t>2</w:t>
      </w:r>
      <w:r w:rsidRPr="00707E90">
        <w:rPr>
          <w:rFonts w:eastAsiaTheme="minorEastAsia" w:hint="eastAsia"/>
          <w:b/>
          <w:lang w:eastAsia="ko-KR"/>
        </w:rPr>
        <w:t>:</w:t>
      </w:r>
      <w:r>
        <w:rPr>
          <w:rFonts w:eastAsiaTheme="minorEastAsia" w:hint="eastAsia"/>
          <w:lang w:eastAsia="ko-KR"/>
        </w:rPr>
        <w:t xml:space="preserve"> </w:t>
      </w:r>
      <w:r w:rsidR="006E4BEE">
        <w:rPr>
          <w:rFonts w:eastAsiaTheme="minorEastAsia"/>
          <w:lang w:eastAsia="ko-KR"/>
        </w:rPr>
        <w:t xml:space="preserve">The LMF can include </w:t>
      </w:r>
      <w:proofErr w:type="spellStart"/>
      <w:r w:rsidR="006E4BEE" w:rsidRPr="009F26A8">
        <w:rPr>
          <w:rFonts w:eastAsiaTheme="minorEastAsia"/>
          <w:i/>
          <w:lang w:eastAsia="ko-KR"/>
        </w:rPr>
        <w:t>responseTime</w:t>
      </w:r>
      <w:proofErr w:type="spellEnd"/>
      <w:r w:rsidR="006E4BEE">
        <w:rPr>
          <w:rFonts w:eastAsiaTheme="minorEastAsia"/>
          <w:lang w:eastAsia="ko-KR"/>
        </w:rPr>
        <w:t xml:space="preserve"> IE in</w:t>
      </w:r>
      <w:r w:rsidR="006E4BEE" w:rsidRPr="003A7599">
        <w:rPr>
          <w:rFonts w:eastAsiaTheme="minorEastAsia"/>
          <w:lang w:eastAsia="ko-KR"/>
        </w:rPr>
        <w:t xml:space="preserve"> </w:t>
      </w:r>
      <w:r w:rsidR="006E4BEE" w:rsidRPr="006E4BEE">
        <w:rPr>
          <w:rFonts w:eastAsiaTheme="minorEastAsia"/>
          <w:i/>
          <w:lang w:eastAsia="ko-KR"/>
        </w:rPr>
        <w:t>LPP Request Location Information</w:t>
      </w:r>
      <w:r w:rsidR="006E4BEE" w:rsidRPr="003A7599">
        <w:rPr>
          <w:rFonts w:eastAsiaTheme="minorEastAsia"/>
          <w:lang w:eastAsia="ko-KR"/>
        </w:rPr>
        <w:t xml:space="preserve"> message</w:t>
      </w:r>
      <w:r w:rsidR="006E4BEE">
        <w:rPr>
          <w:rFonts w:eastAsiaTheme="minorEastAsia"/>
          <w:lang w:eastAsia="ko-KR"/>
        </w:rPr>
        <w:t xml:space="preserve"> to limit the time it takes for the UE to provide location information after receiving the request message.</w:t>
      </w:r>
    </w:p>
    <w:p w:rsidR="006E4BEE" w:rsidRDefault="006E4BEE" w:rsidP="006E4BEE">
      <w:pPr>
        <w:rPr>
          <w:rFonts w:eastAsiaTheme="minorEastAsia"/>
          <w:lang w:eastAsia="ko-KR"/>
        </w:rPr>
      </w:pPr>
      <w:r w:rsidRPr="00707E90">
        <w:rPr>
          <w:rFonts w:eastAsiaTheme="minorEastAsia" w:hint="eastAsia"/>
          <w:b/>
          <w:lang w:eastAsia="ko-KR"/>
        </w:rPr>
        <w:t xml:space="preserve">Observation </w:t>
      </w:r>
      <w:r>
        <w:rPr>
          <w:rFonts w:eastAsiaTheme="minorEastAsia"/>
          <w:b/>
          <w:lang w:eastAsia="ko-KR"/>
        </w:rPr>
        <w:t>3</w:t>
      </w:r>
      <w:r w:rsidRPr="00707E90">
        <w:rPr>
          <w:rFonts w:eastAsiaTheme="minorEastAsia" w:hint="eastAsia"/>
          <w:b/>
          <w:lang w:eastAsia="ko-KR"/>
        </w:rPr>
        <w:t>:</w:t>
      </w:r>
      <w:r>
        <w:rPr>
          <w:rFonts w:eastAsiaTheme="minorEastAsia" w:hint="eastAsia"/>
          <w:lang w:eastAsia="ko-KR"/>
        </w:rPr>
        <w:t xml:space="preserve"> </w:t>
      </w:r>
      <w:r>
        <w:rPr>
          <w:rFonts w:eastAsiaTheme="minorEastAsia"/>
          <w:lang w:eastAsia="ko-KR"/>
        </w:rPr>
        <w:t>The minimum representable value of the response time (1sec) is too large to meet the Rel-17 latency requirement (100ms).</w:t>
      </w:r>
    </w:p>
    <w:p w:rsidR="002F68D0" w:rsidRDefault="009F26A8" w:rsidP="00365F81">
      <w:pPr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>Regarding this proble</w:t>
      </w:r>
      <w:r w:rsidR="005A2EDB">
        <w:rPr>
          <w:rFonts w:eastAsiaTheme="minorEastAsia"/>
          <w:lang w:eastAsia="ko-KR"/>
        </w:rPr>
        <w:t>m, at the p</w:t>
      </w:r>
      <w:r w:rsidR="00C73832">
        <w:rPr>
          <w:rFonts w:eastAsiaTheme="minorEastAsia"/>
          <w:lang w:eastAsia="ko-KR"/>
        </w:rPr>
        <w:t>revious RAN2#115-e meeting, three</w:t>
      </w:r>
      <w:r>
        <w:rPr>
          <w:rFonts w:eastAsiaTheme="minorEastAsia"/>
          <w:lang w:eastAsia="ko-KR"/>
        </w:rPr>
        <w:t xml:space="preserve"> companies submitted the contributions to introduce additional finer</w:t>
      </w:r>
      <w:r w:rsidR="00B941CB">
        <w:rPr>
          <w:rFonts w:eastAsiaTheme="minorEastAsia"/>
          <w:lang w:eastAsia="ko-KR"/>
        </w:rPr>
        <w:t xml:space="preserve"> (under 1 sec)</w:t>
      </w:r>
      <w:r>
        <w:rPr>
          <w:rFonts w:eastAsiaTheme="minorEastAsia"/>
          <w:lang w:eastAsia="ko-KR"/>
        </w:rPr>
        <w:t xml:space="preserve"> time granular values for the </w:t>
      </w:r>
      <w:proofErr w:type="spellStart"/>
      <w:r w:rsidRPr="009F26A8">
        <w:rPr>
          <w:rFonts w:eastAsiaTheme="minorEastAsia"/>
          <w:i/>
          <w:lang w:eastAsia="ko-KR"/>
        </w:rPr>
        <w:t>responseTime</w:t>
      </w:r>
      <w:proofErr w:type="spellEnd"/>
      <w:r>
        <w:rPr>
          <w:rFonts w:eastAsiaTheme="minorEastAsia"/>
          <w:lang w:eastAsia="ko-KR"/>
        </w:rPr>
        <w:t xml:space="preserve"> IE</w:t>
      </w:r>
      <w:r w:rsidR="00F82B58">
        <w:rPr>
          <w:rFonts w:eastAsiaTheme="minorEastAsia"/>
          <w:lang w:eastAsia="ko-KR"/>
        </w:rPr>
        <w:t xml:space="preserve"> [</w:t>
      </w:r>
      <w:r w:rsidR="00DA6D64">
        <w:rPr>
          <w:rFonts w:eastAsiaTheme="minorEastAsia"/>
          <w:lang w:eastAsia="ko-KR"/>
        </w:rPr>
        <w:t>4</w:t>
      </w:r>
      <w:r w:rsidR="00F82B58">
        <w:rPr>
          <w:rFonts w:eastAsiaTheme="minorEastAsia"/>
          <w:lang w:eastAsia="ko-KR"/>
        </w:rPr>
        <w:t>][</w:t>
      </w:r>
      <w:r w:rsidR="00DA6D64">
        <w:rPr>
          <w:rFonts w:eastAsiaTheme="minorEastAsia"/>
          <w:lang w:eastAsia="ko-KR"/>
        </w:rPr>
        <w:t>5</w:t>
      </w:r>
      <w:r w:rsidR="00F82B58">
        <w:rPr>
          <w:rFonts w:eastAsiaTheme="minorEastAsia"/>
          <w:lang w:eastAsia="ko-KR"/>
        </w:rPr>
        <w:t>]</w:t>
      </w:r>
      <w:r w:rsidR="00C73832">
        <w:rPr>
          <w:rFonts w:eastAsiaTheme="minorEastAsia"/>
          <w:lang w:eastAsia="ko-KR"/>
        </w:rPr>
        <w:t>[6]</w:t>
      </w:r>
      <w:r w:rsidR="00EC2408">
        <w:rPr>
          <w:rFonts w:eastAsiaTheme="minorEastAsia"/>
          <w:lang w:eastAsia="ko-KR"/>
        </w:rPr>
        <w:t>.</w:t>
      </w:r>
      <w:r w:rsidR="00AC7C03">
        <w:rPr>
          <w:rFonts w:eastAsiaTheme="minorEastAsia"/>
          <w:lang w:eastAsia="ko-KR"/>
        </w:rPr>
        <w:t xml:space="preserve"> </w:t>
      </w:r>
      <w:r w:rsidR="002F68D0">
        <w:rPr>
          <w:rFonts w:eastAsiaTheme="minorEastAsia"/>
          <w:lang w:eastAsia="ko-KR"/>
        </w:rPr>
        <w:t xml:space="preserve">In the discussion at that time, any agreement to those proposals was not made and postponed to stage3 phase. However, </w:t>
      </w:r>
      <w:r w:rsidR="006924C6">
        <w:rPr>
          <w:rFonts w:eastAsiaTheme="minorEastAsia"/>
          <w:lang w:eastAsia="ko-KR"/>
        </w:rPr>
        <w:t>all contributions pointed out the same point that</w:t>
      </w:r>
      <w:r w:rsidR="002F68D0">
        <w:rPr>
          <w:rFonts w:eastAsiaTheme="minorEastAsia"/>
          <w:lang w:eastAsia="ko-KR"/>
        </w:rPr>
        <w:t xml:space="preserve"> the current </w:t>
      </w:r>
      <w:r w:rsidR="006924C6">
        <w:rPr>
          <w:rFonts w:eastAsiaTheme="minorEastAsia"/>
          <w:lang w:eastAsia="ko-KR"/>
        </w:rPr>
        <w:t>minimum value of the response time (1sec) is not small enough for the Rel-17 latency requirement (100ms)</w:t>
      </w:r>
      <w:r w:rsidR="00C73832">
        <w:rPr>
          <w:rFonts w:eastAsiaTheme="minorEastAsia"/>
          <w:lang w:eastAsia="ko-KR"/>
        </w:rPr>
        <w:t xml:space="preserve"> and </w:t>
      </w:r>
      <w:r w:rsidR="00EA32EE">
        <w:rPr>
          <w:rFonts w:eastAsiaTheme="minorEastAsia"/>
          <w:lang w:eastAsia="ko-KR"/>
        </w:rPr>
        <w:t xml:space="preserve">it seems quite obvious that we need to introduce </w:t>
      </w:r>
      <w:r w:rsidR="00983474">
        <w:rPr>
          <w:rFonts w:eastAsiaTheme="minorEastAsia"/>
          <w:lang w:eastAsia="ko-KR"/>
        </w:rPr>
        <w:t xml:space="preserve">finer time granular values for the </w:t>
      </w:r>
      <w:proofErr w:type="spellStart"/>
      <w:r w:rsidR="00983474" w:rsidRPr="009F26A8">
        <w:rPr>
          <w:rFonts w:eastAsiaTheme="minorEastAsia"/>
          <w:i/>
          <w:lang w:eastAsia="ko-KR"/>
        </w:rPr>
        <w:t>responseTime</w:t>
      </w:r>
      <w:proofErr w:type="spellEnd"/>
      <w:r w:rsidR="00983474">
        <w:rPr>
          <w:rFonts w:eastAsiaTheme="minorEastAsia"/>
          <w:lang w:eastAsia="ko-KR"/>
        </w:rPr>
        <w:t xml:space="preserve"> IE. </w:t>
      </w:r>
      <w:r w:rsidR="00EA32EE">
        <w:rPr>
          <w:rFonts w:eastAsiaTheme="minorEastAsia"/>
          <w:lang w:eastAsia="ko-KR"/>
        </w:rPr>
        <w:t>Thus, we would like to propose the following.</w:t>
      </w:r>
    </w:p>
    <w:p w:rsidR="004D57D5" w:rsidRDefault="004D57D5" w:rsidP="004D57D5">
      <w:pPr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 xml:space="preserve">Proposal 1: RAN2 to introduce </w:t>
      </w:r>
      <w:r w:rsidR="00492C68">
        <w:rPr>
          <w:rFonts w:eastAsiaTheme="minorEastAsia"/>
          <w:b/>
          <w:lang w:eastAsia="zh-CN"/>
        </w:rPr>
        <w:t>sub-second level response time to meet the Rel-17 latency requirement.</w:t>
      </w:r>
      <w:r>
        <w:rPr>
          <w:rFonts w:eastAsiaTheme="minorEastAsia"/>
          <w:b/>
          <w:lang w:eastAsia="zh-CN"/>
        </w:rPr>
        <w:t xml:space="preserve"> </w:t>
      </w:r>
    </w:p>
    <w:p w:rsidR="00332440" w:rsidRDefault="00332440" w:rsidP="00422DFB">
      <w:pPr>
        <w:rPr>
          <w:rFonts w:eastAsiaTheme="minorEastAsia"/>
          <w:lang w:eastAsia="ko-KR"/>
        </w:rPr>
      </w:pPr>
    </w:p>
    <w:p w:rsidR="00415800" w:rsidRDefault="007F0DA7" w:rsidP="00422DFB">
      <w:pPr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>Assuming</w:t>
      </w:r>
      <w:r w:rsidR="009A025F">
        <w:rPr>
          <w:rFonts w:eastAsiaTheme="minorEastAsia" w:hint="eastAsia"/>
          <w:lang w:eastAsia="ko-KR"/>
        </w:rPr>
        <w:t xml:space="preserve"> that the sub-sec</w:t>
      </w:r>
      <w:r w:rsidR="00556534">
        <w:rPr>
          <w:rFonts w:eastAsiaTheme="minorEastAsia"/>
          <w:lang w:eastAsia="ko-KR"/>
        </w:rPr>
        <w:t>ond</w:t>
      </w:r>
      <w:r w:rsidR="009A025F">
        <w:rPr>
          <w:rFonts w:eastAsiaTheme="minorEastAsia" w:hint="eastAsia"/>
          <w:lang w:eastAsia="ko-KR"/>
        </w:rPr>
        <w:t xml:space="preserve"> level response time </w:t>
      </w:r>
      <w:r>
        <w:rPr>
          <w:rFonts w:eastAsiaTheme="minorEastAsia"/>
          <w:lang w:eastAsia="ko-KR"/>
        </w:rPr>
        <w:t>could</w:t>
      </w:r>
      <w:r w:rsidR="009A025F">
        <w:rPr>
          <w:rFonts w:eastAsiaTheme="minorEastAsia" w:hint="eastAsia"/>
          <w:lang w:eastAsia="ko-KR"/>
        </w:rPr>
        <w:t xml:space="preserve"> be introduced</w:t>
      </w:r>
      <w:r w:rsidR="009A025F">
        <w:rPr>
          <w:rFonts w:eastAsiaTheme="minorEastAsia"/>
          <w:lang w:eastAsia="ko-KR"/>
        </w:rPr>
        <w:t xml:space="preserve"> later, the following question </w:t>
      </w:r>
      <w:r>
        <w:rPr>
          <w:rFonts w:eastAsiaTheme="minorEastAsia"/>
          <w:lang w:eastAsia="ko-KR"/>
        </w:rPr>
        <w:t>will</w:t>
      </w:r>
      <w:r w:rsidR="009A025F">
        <w:rPr>
          <w:rFonts w:eastAsiaTheme="minorEastAsia"/>
          <w:lang w:eastAsia="ko-KR"/>
        </w:rPr>
        <w:t xml:space="preserve"> be ho</w:t>
      </w:r>
      <w:r w:rsidR="006D31DB">
        <w:rPr>
          <w:rFonts w:eastAsiaTheme="minorEastAsia"/>
          <w:lang w:eastAsia="ko-KR"/>
        </w:rPr>
        <w:t>w LMF can determine the</w:t>
      </w:r>
      <w:r w:rsidR="009A025F">
        <w:rPr>
          <w:rFonts w:eastAsiaTheme="minorEastAsia"/>
          <w:lang w:eastAsia="ko-KR"/>
        </w:rPr>
        <w:t xml:space="preserve"> value of </w:t>
      </w:r>
      <w:r>
        <w:rPr>
          <w:rFonts w:eastAsiaTheme="minorEastAsia"/>
          <w:lang w:eastAsia="ko-KR"/>
        </w:rPr>
        <w:t xml:space="preserve">the response time in a reasonable way. </w:t>
      </w:r>
      <w:r w:rsidR="00DA6D64">
        <w:rPr>
          <w:rFonts w:eastAsiaTheme="minorEastAsia"/>
          <w:lang w:eastAsia="ko-KR"/>
        </w:rPr>
        <w:t>As commented in [6</w:t>
      </w:r>
      <w:r w:rsidR="00FB5FDB">
        <w:rPr>
          <w:rFonts w:eastAsiaTheme="minorEastAsia"/>
          <w:lang w:eastAsia="ko-KR"/>
        </w:rPr>
        <w:t xml:space="preserve">], during the </w:t>
      </w:r>
      <w:r w:rsidR="00BB16CF">
        <w:rPr>
          <w:rFonts w:eastAsiaTheme="minorEastAsia"/>
          <w:lang w:eastAsia="ko-KR"/>
        </w:rPr>
        <w:t xml:space="preserve">response </w:t>
      </w:r>
      <w:r w:rsidR="007D5EC9">
        <w:rPr>
          <w:rFonts w:eastAsiaTheme="minorEastAsia"/>
          <w:lang w:eastAsia="ko-KR"/>
        </w:rPr>
        <w:t>time, a UE has to</w:t>
      </w:r>
      <w:r w:rsidR="00BB16CF">
        <w:rPr>
          <w:rFonts w:eastAsiaTheme="minorEastAsia"/>
          <w:lang w:eastAsia="ko-KR"/>
        </w:rPr>
        <w:t xml:space="preserve"> do many kinds of</w:t>
      </w:r>
      <w:r w:rsidR="00B165F2">
        <w:rPr>
          <w:rFonts w:eastAsiaTheme="minorEastAsia"/>
          <w:lang w:eastAsia="ko-KR"/>
        </w:rPr>
        <w:t xml:space="preserve"> operations (i.e., </w:t>
      </w:r>
      <w:proofErr w:type="spellStart"/>
      <w:r w:rsidR="00B165F2">
        <w:rPr>
          <w:rFonts w:eastAsiaTheme="minorEastAsia"/>
          <w:lang w:eastAsia="ko-KR"/>
        </w:rPr>
        <w:t>QoS</w:t>
      </w:r>
      <w:proofErr w:type="spellEnd"/>
      <w:r w:rsidR="00B165F2">
        <w:rPr>
          <w:rFonts w:eastAsiaTheme="minorEastAsia"/>
          <w:lang w:eastAsia="ko-KR"/>
        </w:rPr>
        <w:t xml:space="preserve"> analysis, measurement, measurement GAP handling, etc.)</w:t>
      </w:r>
      <w:r w:rsidR="00175884">
        <w:rPr>
          <w:rFonts w:eastAsiaTheme="minorEastAsia"/>
          <w:lang w:eastAsia="ko-KR"/>
        </w:rPr>
        <w:t>,</w:t>
      </w:r>
      <w:r w:rsidR="00B165F2">
        <w:rPr>
          <w:rFonts w:eastAsiaTheme="minorEastAsia"/>
          <w:lang w:eastAsia="ko-KR"/>
        </w:rPr>
        <w:t xml:space="preserve"> </w:t>
      </w:r>
      <w:r w:rsidR="00B941CB">
        <w:rPr>
          <w:rFonts w:eastAsiaTheme="minorEastAsia"/>
          <w:lang w:eastAsia="ko-KR"/>
        </w:rPr>
        <w:t>all of which</w:t>
      </w:r>
      <w:r w:rsidR="00B165F2">
        <w:rPr>
          <w:rFonts w:eastAsiaTheme="minorEastAsia"/>
          <w:lang w:eastAsia="ko-KR"/>
        </w:rPr>
        <w:t xml:space="preserve"> should be considered</w:t>
      </w:r>
      <w:r w:rsidR="00B941CB">
        <w:rPr>
          <w:rFonts w:eastAsiaTheme="minorEastAsia"/>
          <w:lang w:eastAsia="ko-KR"/>
        </w:rPr>
        <w:t xml:space="preserve"> by LMF</w:t>
      </w:r>
      <w:r w:rsidR="00B165F2">
        <w:rPr>
          <w:rFonts w:eastAsiaTheme="minorEastAsia"/>
          <w:lang w:eastAsia="ko-KR"/>
        </w:rPr>
        <w:t xml:space="preserve"> in determining the response time.</w:t>
      </w:r>
      <w:r w:rsidR="00797032">
        <w:rPr>
          <w:rFonts w:eastAsiaTheme="minorEastAsia"/>
          <w:lang w:eastAsia="ko-KR"/>
        </w:rPr>
        <w:t xml:space="preserve"> Also, the time required for the UE to perform all the related actions will depend on the UE capability.</w:t>
      </w:r>
    </w:p>
    <w:p w:rsidR="00415800" w:rsidRDefault="00415800" w:rsidP="00422DFB">
      <w:pPr>
        <w:rPr>
          <w:rFonts w:eastAsiaTheme="minorEastAsia"/>
          <w:lang w:eastAsia="ko-KR"/>
        </w:rPr>
      </w:pPr>
      <w:r w:rsidRPr="00707E90">
        <w:rPr>
          <w:rFonts w:eastAsiaTheme="minorEastAsia" w:hint="eastAsia"/>
          <w:b/>
          <w:lang w:eastAsia="ko-KR"/>
        </w:rPr>
        <w:t xml:space="preserve">Observation </w:t>
      </w:r>
      <w:r>
        <w:rPr>
          <w:rFonts w:eastAsiaTheme="minorEastAsia"/>
          <w:b/>
          <w:lang w:eastAsia="ko-KR"/>
        </w:rPr>
        <w:t>4</w:t>
      </w:r>
      <w:r w:rsidRPr="00707E90">
        <w:rPr>
          <w:rFonts w:eastAsiaTheme="minorEastAsia" w:hint="eastAsia"/>
          <w:b/>
          <w:lang w:eastAsia="ko-KR"/>
        </w:rPr>
        <w:t>:</w:t>
      </w:r>
      <w:r>
        <w:rPr>
          <w:rFonts w:eastAsiaTheme="minorEastAsia"/>
          <w:b/>
          <w:lang w:eastAsia="ko-KR"/>
        </w:rPr>
        <w:t xml:space="preserve"> The support of low latency response (e.g., sub-second level response time) can depend on the UE capability.</w:t>
      </w:r>
    </w:p>
    <w:p w:rsidR="009A4D1C" w:rsidRDefault="00797032" w:rsidP="00422DFB">
      <w:pPr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 xml:space="preserve"> </w:t>
      </w:r>
      <w:r w:rsidR="002A7ECE">
        <w:rPr>
          <w:rFonts w:eastAsiaTheme="minorEastAsia"/>
          <w:lang w:eastAsia="ko-KR"/>
        </w:rPr>
        <w:t>Fr</w:t>
      </w:r>
      <w:r w:rsidR="00556534">
        <w:rPr>
          <w:rFonts w:eastAsiaTheme="minorEastAsia"/>
          <w:lang w:eastAsia="ko-KR"/>
        </w:rPr>
        <w:t>om these observation, it</w:t>
      </w:r>
      <w:r w:rsidR="002A7ECE">
        <w:rPr>
          <w:rFonts w:eastAsiaTheme="minorEastAsia"/>
          <w:lang w:eastAsia="ko-KR"/>
        </w:rPr>
        <w:t xml:space="preserve"> can</w:t>
      </w:r>
      <w:r w:rsidR="00556534">
        <w:rPr>
          <w:rFonts w:eastAsiaTheme="minorEastAsia"/>
          <w:lang w:eastAsia="ko-KR"/>
        </w:rPr>
        <w:t xml:space="preserve"> be</w:t>
      </w:r>
      <w:r w:rsidR="002A7ECE">
        <w:rPr>
          <w:rFonts w:eastAsiaTheme="minorEastAsia"/>
          <w:lang w:eastAsia="ko-KR"/>
        </w:rPr>
        <w:t xml:space="preserve"> expect</w:t>
      </w:r>
      <w:r w:rsidR="00556534">
        <w:rPr>
          <w:rFonts w:eastAsiaTheme="minorEastAsia"/>
          <w:lang w:eastAsia="ko-KR"/>
        </w:rPr>
        <w:t>ed</w:t>
      </w:r>
      <w:r w:rsidR="002A7ECE">
        <w:rPr>
          <w:rFonts w:eastAsiaTheme="minorEastAsia"/>
          <w:lang w:eastAsia="ko-KR"/>
        </w:rPr>
        <w:t xml:space="preserve"> that LMF will need to</w:t>
      </w:r>
      <w:r w:rsidR="00556534">
        <w:rPr>
          <w:rFonts w:eastAsiaTheme="minorEastAsia"/>
          <w:lang w:eastAsia="ko-KR"/>
        </w:rPr>
        <w:t xml:space="preserve"> get some</w:t>
      </w:r>
      <w:r w:rsidR="002A7ECE">
        <w:rPr>
          <w:rFonts w:eastAsiaTheme="minorEastAsia"/>
          <w:lang w:eastAsia="ko-KR"/>
        </w:rPr>
        <w:t xml:space="preserve"> UE capability information </w:t>
      </w:r>
      <w:r w:rsidR="00556534">
        <w:rPr>
          <w:rFonts w:eastAsiaTheme="minorEastAsia"/>
          <w:lang w:eastAsia="ko-KR"/>
        </w:rPr>
        <w:t>related to</w:t>
      </w:r>
      <w:r w:rsidR="009A4D1C">
        <w:rPr>
          <w:rFonts w:eastAsiaTheme="minorEastAsia"/>
          <w:lang w:eastAsia="ko-KR"/>
        </w:rPr>
        <w:t xml:space="preserve"> </w:t>
      </w:r>
      <w:r w:rsidR="00800FE5">
        <w:rPr>
          <w:rFonts w:eastAsiaTheme="minorEastAsia"/>
          <w:lang w:eastAsia="ko-KR"/>
        </w:rPr>
        <w:t xml:space="preserve">the support of </w:t>
      </w:r>
      <w:r w:rsidR="002E2FD5">
        <w:rPr>
          <w:rFonts w:eastAsiaTheme="minorEastAsia"/>
          <w:lang w:eastAsia="ko-KR"/>
        </w:rPr>
        <w:t xml:space="preserve">the </w:t>
      </w:r>
      <w:r w:rsidR="009A4D1C">
        <w:rPr>
          <w:rFonts w:eastAsiaTheme="minorEastAsia"/>
          <w:lang w:eastAsia="ko-KR"/>
        </w:rPr>
        <w:t>low</w:t>
      </w:r>
      <w:r w:rsidR="00556534">
        <w:rPr>
          <w:rFonts w:eastAsiaTheme="minorEastAsia"/>
          <w:lang w:eastAsia="ko-KR"/>
        </w:rPr>
        <w:t xml:space="preserve"> latency</w:t>
      </w:r>
      <w:r w:rsidR="00422DFB">
        <w:rPr>
          <w:rFonts w:eastAsiaTheme="minorEastAsia"/>
          <w:lang w:eastAsia="ko-KR"/>
        </w:rPr>
        <w:t xml:space="preserve"> </w:t>
      </w:r>
      <w:r w:rsidR="00800FE5">
        <w:rPr>
          <w:rFonts w:eastAsiaTheme="minorEastAsia"/>
          <w:lang w:eastAsia="ko-KR"/>
        </w:rPr>
        <w:t>response</w:t>
      </w:r>
      <w:r w:rsidR="009A4D1C">
        <w:rPr>
          <w:rFonts w:eastAsiaTheme="minorEastAsia"/>
          <w:lang w:eastAsia="ko-KR"/>
        </w:rPr>
        <w:t xml:space="preserve"> </w:t>
      </w:r>
      <w:r w:rsidR="00422DFB">
        <w:rPr>
          <w:rFonts w:eastAsiaTheme="minorEastAsia"/>
          <w:lang w:eastAsia="ko-KR"/>
        </w:rPr>
        <w:t>and refer</w:t>
      </w:r>
      <w:r w:rsidR="00F94A2D">
        <w:rPr>
          <w:rFonts w:eastAsiaTheme="minorEastAsia"/>
          <w:lang w:eastAsia="ko-KR"/>
        </w:rPr>
        <w:t xml:space="preserve"> to</w:t>
      </w:r>
      <w:r w:rsidR="00422DFB">
        <w:rPr>
          <w:rFonts w:eastAsiaTheme="minorEastAsia"/>
          <w:lang w:eastAsia="ko-KR"/>
        </w:rPr>
        <w:t xml:space="preserve"> that information</w:t>
      </w:r>
      <w:r w:rsidR="00556534">
        <w:rPr>
          <w:rFonts w:eastAsiaTheme="minorEastAsia"/>
          <w:lang w:eastAsia="ko-KR"/>
        </w:rPr>
        <w:t xml:space="preserve"> when it schedules the overall positioning procedures and</w:t>
      </w:r>
      <w:r w:rsidR="009A4D1C">
        <w:rPr>
          <w:rFonts w:eastAsiaTheme="minorEastAsia"/>
          <w:lang w:eastAsia="ko-KR"/>
        </w:rPr>
        <w:t>/or</w:t>
      </w:r>
      <w:r w:rsidR="00556534">
        <w:rPr>
          <w:rFonts w:eastAsiaTheme="minorEastAsia"/>
          <w:lang w:eastAsia="ko-KR"/>
        </w:rPr>
        <w:t xml:space="preserve"> determines the </w:t>
      </w:r>
      <w:r w:rsidR="00422DFB">
        <w:rPr>
          <w:rFonts w:eastAsiaTheme="minorEastAsia"/>
          <w:lang w:eastAsia="ko-KR"/>
        </w:rPr>
        <w:t xml:space="preserve">feasible </w:t>
      </w:r>
      <w:r w:rsidR="00556534">
        <w:rPr>
          <w:rFonts w:eastAsiaTheme="minorEastAsia"/>
          <w:lang w:eastAsia="ko-KR"/>
        </w:rPr>
        <w:t xml:space="preserve">response time. </w:t>
      </w:r>
      <w:r w:rsidR="009A4D1C">
        <w:rPr>
          <w:rFonts w:eastAsiaTheme="minorEastAsia"/>
          <w:lang w:eastAsia="ko-KR"/>
        </w:rPr>
        <w:t xml:space="preserve">The expected </w:t>
      </w:r>
      <w:r w:rsidR="000E4414">
        <w:rPr>
          <w:rFonts w:eastAsiaTheme="minorEastAsia"/>
          <w:lang w:eastAsia="ko-KR"/>
        </w:rPr>
        <w:t>flows</w:t>
      </w:r>
      <w:r w:rsidR="009A4D1C">
        <w:rPr>
          <w:rFonts w:eastAsiaTheme="minorEastAsia"/>
          <w:lang w:eastAsia="ko-KR"/>
        </w:rPr>
        <w:t xml:space="preserve"> can be </w:t>
      </w:r>
      <w:r w:rsidR="000E4414">
        <w:rPr>
          <w:rFonts w:eastAsiaTheme="minorEastAsia"/>
          <w:lang w:eastAsia="ko-KR"/>
        </w:rPr>
        <w:t>illustrated as</w:t>
      </w:r>
      <w:r w:rsidR="009A4D1C">
        <w:rPr>
          <w:rFonts w:eastAsiaTheme="minorEastAsia"/>
          <w:lang w:eastAsia="ko-KR"/>
        </w:rPr>
        <w:t xml:space="preserve"> in</w:t>
      </w:r>
      <w:r w:rsidR="000E4414">
        <w:rPr>
          <w:rFonts w:eastAsiaTheme="minorEastAsia"/>
          <w:lang w:eastAsia="ko-KR"/>
        </w:rPr>
        <w:t xml:space="preserve"> the</w:t>
      </w:r>
      <w:r w:rsidR="009A4D1C">
        <w:rPr>
          <w:rFonts w:eastAsiaTheme="minorEastAsia"/>
          <w:lang w:eastAsia="ko-KR"/>
        </w:rPr>
        <w:t xml:space="preserve"> </w:t>
      </w:r>
      <w:r w:rsidR="000E4414">
        <w:rPr>
          <w:rFonts w:eastAsiaTheme="minorEastAsia"/>
          <w:lang w:eastAsia="ko-KR"/>
        </w:rPr>
        <w:t>following figure</w:t>
      </w:r>
      <w:r w:rsidR="009A4D1C">
        <w:rPr>
          <w:rFonts w:eastAsiaTheme="minorEastAsia"/>
          <w:lang w:eastAsia="ko-KR"/>
        </w:rPr>
        <w:t>.</w:t>
      </w:r>
    </w:p>
    <w:p w:rsidR="009A4D1C" w:rsidRDefault="00AF3D9A" w:rsidP="009A4D1C">
      <w:pPr>
        <w:keepNext/>
        <w:jc w:val="center"/>
      </w:pPr>
      <w:r>
        <w:object w:dxaOrig="6091" w:dyaOrig="475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67pt;height:208.7pt" o:ole="">
            <v:imagedata r:id="rId7" o:title=""/>
          </v:shape>
          <o:OLEObject Type="Embed" ProgID="Visio.Drawing.15" ShapeID="_x0000_i1025" DrawAspect="Content" ObjectID="_1689691523" r:id="rId8"/>
        </w:object>
      </w:r>
    </w:p>
    <w:p w:rsidR="009A4D1C" w:rsidRDefault="009A4D1C" w:rsidP="009A4D1C">
      <w:pPr>
        <w:pStyle w:val="a7"/>
        <w:jc w:val="center"/>
        <w:rPr>
          <w:rFonts w:eastAsiaTheme="minorEastAsia"/>
          <w:lang w:eastAsia="ko-KR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 xml:space="preserve">. </w:t>
      </w:r>
      <w:r w:rsidR="000E4414">
        <w:t>Example of</w:t>
      </w:r>
      <w:r w:rsidR="00AF3D9A">
        <w:t xml:space="preserve"> signalling flows with</w:t>
      </w:r>
      <w:r>
        <w:t xml:space="preserve"> response time determination by LMF</w:t>
      </w:r>
    </w:p>
    <w:p w:rsidR="00332440" w:rsidRDefault="00556534" w:rsidP="00422DFB">
      <w:pPr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lastRenderedPageBreak/>
        <w:t>However,</w:t>
      </w:r>
      <w:r w:rsidR="008E099B">
        <w:rPr>
          <w:rFonts w:eastAsiaTheme="minorEastAsia"/>
          <w:lang w:eastAsia="ko-KR"/>
        </w:rPr>
        <w:t xml:space="preserve"> from the current TS 37.3</w:t>
      </w:r>
      <w:r w:rsidR="00422DFB">
        <w:rPr>
          <w:rFonts w:eastAsiaTheme="minorEastAsia"/>
          <w:lang w:eastAsia="ko-KR"/>
        </w:rPr>
        <w:t>55,</w:t>
      </w:r>
      <w:r>
        <w:rPr>
          <w:rFonts w:eastAsiaTheme="minorEastAsia"/>
          <w:lang w:eastAsia="ko-KR"/>
        </w:rPr>
        <w:t xml:space="preserve"> </w:t>
      </w:r>
      <w:r w:rsidR="00422DFB">
        <w:rPr>
          <w:rFonts w:eastAsiaTheme="minorEastAsia"/>
          <w:lang w:eastAsia="ko-KR"/>
        </w:rPr>
        <w:t>there is no information indicating the UE capability</w:t>
      </w:r>
      <w:r w:rsidR="00155226">
        <w:rPr>
          <w:rFonts w:eastAsiaTheme="minorEastAsia"/>
          <w:lang w:eastAsia="ko-KR"/>
        </w:rPr>
        <w:t xml:space="preserve"> regarding</w:t>
      </w:r>
      <w:r w:rsidR="00422DFB">
        <w:rPr>
          <w:rFonts w:eastAsiaTheme="minorEastAsia"/>
          <w:lang w:eastAsia="ko-KR"/>
        </w:rPr>
        <w:t xml:space="preserve"> </w:t>
      </w:r>
      <w:r w:rsidR="008F6B23">
        <w:rPr>
          <w:rFonts w:eastAsiaTheme="minorEastAsia"/>
          <w:lang w:eastAsia="ko-KR"/>
        </w:rPr>
        <w:t>the low</w:t>
      </w:r>
      <w:r w:rsidR="009A4D1C">
        <w:rPr>
          <w:rFonts w:eastAsiaTheme="minorEastAsia"/>
          <w:lang w:eastAsia="ko-KR"/>
        </w:rPr>
        <w:t xml:space="preserve"> </w:t>
      </w:r>
      <w:r w:rsidR="00422DFB">
        <w:rPr>
          <w:rFonts w:eastAsiaTheme="minorEastAsia"/>
          <w:lang w:eastAsia="ko-KR"/>
        </w:rPr>
        <w:t>latency</w:t>
      </w:r>
      <w:r w:rsidR="008F6B23">
        <w:rPr>
          <w:rFonts w:eastAsiaTheme="minorEastAsia"/>
          <w:lang w:eastAsia="ko-KR"/>
        </w:rPr>
        <w:t xml:space="preserve"> </w:t>
      </w:r>
      <w:r w:rsidR="00B020A4">
        <w:rPr>
          <w:rFonts w:eastAsiaTheme="minorEastAsia"/>
          <w:lang w:eastAsia="ko-KR"/>
        </w:rPr>
        <w:t>response</w:t>
      </w:r>
      <w:r w:rsidR="00422DFB">
        <w:rPr>
          <w:rFonts w:eastAsiaTheme="minorEastAsia"/>
          <w:lang w:eastAsia="ko-KR"/>
        </w:rPr>
        <w:t xml:space="preserve"> in </w:t>
      </w:r>
      <w:r w:rsidR="000E4414" w:rsidRPr="00150F93">
        <w:rPr>
          <w:rFonts w:eastAsiaTheme="minorEastAsia"/>
          <w:i/>
          <w:lang w:eastAsia="ko-KR"/>
        </w:rPr>
        <w:t>LPP Provide Capabilities</w:t>
      </w:r>
      <w:r w:rsidR="000E4414" w:rsidRPr="000E4414">
        <w:rPr>
          <w:rFonts w:eastAsiaTheme="minorEastAsia"/>
          <w:lang w:eastAsia="ko-KR"/>
        </w:rPr>
        <w:t xml:space="preserve"> </w:t>
      </w:r>
      <w:r w:rsidR="000E4414">
        <w:rPr>
          <w:rFonts w:eastAsiaTheme="minorEastAsia"/>
          <w:lang w:eastAsia="ko-KR"/>
        </w:rPr>
        <w:t xml:space="preserve">message </w:t>
      </w:r>
      <w:r w:rsidR="000E4414" w:rsidRPr="000E4414">
        <w:rPr>
          <w:rFonts w:eastAsiaTheme="minorEastAsia"/>
          <w:lang w:eastAsia="ko-KR"/>
        </w:rPr>
        <w:t>now</w:t>
      </w:r>
      <w:r w:rsidR="00422DFB">
        <w:rPr>
          <w:rFonts w:eastAsiaTheme="minorEastAsia"/>
          <w:lang w:eastAsia="ko-KR"/>
        </w:rPr>
        <w:t xml:space="preserve">. </w:t>
      </w:r>
      <w:r w:rsidR="00332440">
        <w:rPr>
          <w:rFonts w:eastAsiaTheme="minorEastAsia"/>
          <w:lang w:eastAsia="ko-KR"/>
        </w:rPr>
        <w:t>Therefore, it is proposed to introduce a new capability for the support of</w:t>
      </w:r>
      <w:r w:rsidR="00884498">
        <w:rPr>
          <w:rFonts w:eastAsiaTheme="minorEastAsia"/>
          <w:lang w:eastAsia="ko-KR"/>
        </w:rPr>
        <w:t xml:space="preserve"> low latency response</w:t>
      </w:r>
      <w:r w:rsidR="00D0519D">
        <w:rPr>
          <w:rFonts w:eastAsiaTheme="minorEastAsia"/>
          <w:lang w:eastAsia="ko-KR"/>
        </w:rPr>
        <w:t xml:space="preserve"> (e.g</w:t>
      </w:r>
      <w:r w:rsidR="007D2B0E">
        <w:rPr>
          <w:rFonts w:eastAsiaTheme="minorEastAsia"/>
          <w:lang w:eastAsia="ko-KR"/>
        </w:rPr>
        <w:t>., support of sub-second level response time)</w:t>
      </w:r>
      <w:r w:rsidR="00884498">
        <w:rPr>
          <w:rFonts w:eastAsiaTheme="minorEastAsia"/>
          <w:lang w:eastAsia="ko-KR"/>
        </w:rPr>
        <w:t xml:space="preserve"> as follows.</w:t>
      </w:r>
    </w:p>
    <w:p w:rsidR="00D0519D" w:rsidRPr="007B2E20" w:rsidRDefault="00D0519D" w:rsidP="00D0519D">
      <w:pPr>
        <w:pStyle w:val="PL"/>
        <w:shd w:val="clear" w:color="auto" w:fill="E6E6E6"/>
        <w:rPr>
          <w:snapToGrid w:val="0"/>
        </w:rPr>
      </w:pPr>
      <w:r w:rsidRPr="007B2E20">
        <w:rPr>
          <w:snapToGrid w:val="0"/>
        </w:rPr>
        <w:t>CommonIEsProvideCapabilities ::= SEQUENCE {</w:t>
      </w:r>
    </w:p>
    <w:p w:rsidR="00D0519D" w:rsidRPr="007B2E20" w:rsidRDefault="00D0519D" w:rsidP="00D0519D">
      <w:pPr>
        <w:pStyle w:val="PL"/>
        <w:shd w:val="clear" w:color="auto" w:fill="E6E6E6"/>
        <w:rPr>
          <w:snapToGrid w:val="0"/>
        </w:rPr>
      </w:pPr>
      <w:r w:rsidRPr="007B2E20">
        <w:rPr>
          <w:snapToGrid w:val="0"/>
        </w:rPr>
        <w:tab/>
        <w:t>...,</w:t>
      </w:r>
    </w:p>
    <w:p w:rsidR="00D0519D" w:rsidRPr="007B2E20" w:rsidRDefault="00D0519D" w:rsidP="00D0519D">
      <w:pPr>
        <w:pStyle w:val="PL"/>
        <w:shd w:val="clear" w:color="auto" w:fill="E6E6E6"/>
        <w:rPr>
          <w:snapToGrid w:val="0"/>
        </w:rPr>
      </w:pPr>
      <w:r w:rsidRPr="007B2E20">
        <w:rPr>
          <w:snapToGrid w:val="0"/>
        </w:rPr>
        <w:tab/>
        <w:t>[[</w:t>
      </w:r>
    </w:p>
    <w:p w:rsidR="00D0519D" w:rsidRPr="007B2E20" w:rsidRDefault="00D0519D" w:rsidP="00D0519D">
      <w:pPr>
        <w:pStyle w:val="PL"/>
        <w:shd w:val="clear" w:color="auto" w:fill="E6E6E6"/>
        <w:rPr>
          <w:snapToGrid w:val="0"/>
        </w:rPr>
      </w:pPr>
      <w:r w:rsidRPr="007B2E20">
        <w:rPr>
          <w:snapToGrid w:val="0"/>
        </w:rPr>
        <w:tab/>
        <w:t>segmentationInfo-r14</w:t>
      </w:r>
      <w:r w:rsidRPr="007B2E20">
        <w:rPr>
          <w:snapToGrid w:val="0"/>
        </w:rPr>
        <w:tab/>
      </w:r>
      <w:r w:rsidRPr="007B2E20">
        <w:rPr>
          <w:snapToGrid w:val="0"/>
        </w:rPr>
        <w:tab/>
      </w:r>
      <w:r w:rsidRPr="007B2E20">
        <w:rPr>
          <w:snapToGrid w:val="0"/>
        </w:rPr>
        <w:tab/>
        <w:t>SegmentationInfo-r14</w:t>
      </w:r>
      <w:r w:rsidRPr="007B2E20">
        <w:rPr>
          <w:snapToGrid w:val="0"/>
        </w:rPr>
        <w:tab/>
      </w:r>
      <w:r w:rsidRPr="007B2E20">
        <w:rPr>
          <w:snapToGrid w:val="0"/>
        </w:rPr>
        <w:tab/>
      </w:r>
      <w:r w:rsidRPr="007B2E20">
        <w:rPr>
          <w:snapToGrid w:val="0"/>
        </w:rPr>
        <w:tab/>
        <w:t>OPTIONAL,</w:t>
      </w:r>
      <w:r w:rsidRPr="007B2E20">
        <w:rPr>
          <w:snapToGrid w:val="0"/>
        </w:rPr>
        <w:tab/>
        <w:t>-- Cond Segmentation</w:t>
      </w:r>
    </w:p>
    <w:p w:rsidR="00D0519D" w:rsidRPr="007B2E20" w:rsidRDefault="00D0519D" w:rsidP="00D0519D">
      <w:pPr>
        <w:pStyle w:val="PL"/>
        <w:shd w:val="clear" w:color="auto" w:fill="E6E6E6"/>
        <w:rPr>
          <w:snapToGrid w:val="0"/>
        </w:rPr>
      </w:pPr>
      <w:r w:rsidRPr="007B2E20">
        <w:rPr>
          <w:snapToGrid w:val="0"/>
        </w:rPr>
        <w:tab/>
        <w:t>lpp-message-segmentation-r14</w:t>
      </w:r>
      <w:r w:rsidRPr="007B2E20">
        <w:rPr>
          <w:snapToGrid w:val="0"/>
        </w:rPr>
        <w:tab/>
        <w:t>BIT STRING { serverToTarget</w:t>
      </w:r>
      <w:r w:rsidRPr="007B2E20">
        <w:rPr>
          <w:snapToGrid w:val="0"/>
        </w:rPr>
        <w:tab/>
        <w:t>(0),</w:t>
      </w:r>
    </w:p>
    <w:p w:rsidR="00D0519D" w:rsidRPr="007B2E20" w:rsidRDefault="00D0519D" w:rsidP="00D0519D">
      <w:pPr>
        <w:pStyle w:val="PL"/>
        <w:shd w:val="clear" w:color="auto" w:fill="E6E6E6"/>
        <w:rPr>
          <w:snapToGrid w:val="0"/>
        </w:rPr>
      </w:pPr>
      <w:r w:rsidRPr="007B2E20">
        <w:rPr>
          <w:snapToGrid w:val="0"/>
        </w:rPr>
        <w:tab/>
      </w:r>
      <w:r w:rsidRPr="007B2E20">
        <w:rPr>
          <w:snapToGrid w:val="0"/>
        </w:rPr>
        <w:tab/>
      </w:r>
      <w:r w:rsidRPr="007B2E20">
        <w:rPr>
          <w:snapToGrid w:val="0"/>
        </w:rPr>
        <w:tab/>
      </w:r>
      <w:r w:rsidRPr="007B2E20">
        <w:rPr>
          <w:snapToGrid w:val="0"/>
        </w:rPr>
        <w:tab/>
      </w:r>
      <w:r w:rsidRPr="007B2E20">
        <w:rPr>
          <w:snapToGrid w:val="0"/>
        </w:rPr>
        <w:tab/>
      </w:r>
      <w:r w:rsidRPr="007B2E20">
        <w:rPr>
          <w:snapToGrid w:val="0"/>
        </w:rPr>
        <w:tab/>
      </w:r>
      <w:r w:rsidRPr="007B2E20">
        <w:rPr>
          <w:snapToGrid w:val="0"/>
        </w:rPr>
        <w:tab/>
      </w:r>
      <w:r w:rsidRPr="007B2E20">
        <w:rPr>
          <w:snapToGrid w:val="0"/>
        </w:rPr>
        <w:tab/>
      </w:r>
      <w:r w:rsidRPr="007B2E20">
        <w:rPr>
          <w:snapToGrid w:val="0"/>
        </w:rPr>
        <w:tab/>
      </w:r>
      <w:r w:rsidRPr="007B2E20">
        <w:rPr>
          <w:snapToGrid w:val="0"/>
        </w:rPr>
        <w:tab/>
      </w:r>
      <w:r w:rsidRPr="007B2E20">
        <w:rPr>
          <w:snapToGrid w:val="0"/>
        </w:rPr>
        <w:tab/>
      </w:r>
      <w:r w:rsidRPr="007B2E20">
        <w:rPr>
          <w:snapToGrid w:val="0"/>
        </w:rPr>
        <w:tab/>
        <w:t>targetToServer</w:t>
      </w:r>
      <w:r w:rsidRPr="007B2E20">
        <w:rPr>
          <w:snapToGrid w:val="0"/>
        </w:rPr>
        <w:tab/>
        <w:t>(1) }</w:t>
      </w:r>
      <w:r w:rsidRPr="007B2E20">
        <w:rPr>
          <w:snapToGrid w:val="0"/>
        </w:rPr>
        <w:tab/>
        <w:t>OPTIONAL</w:t>
      </w:r>
    </w:p>
    <w:p w:rsidR="00D0519D" w:rsidRDefault="00D0519D" w:rsidP="00D0519D">
      <w:pPr>
        <w:pStyle w:val="PL"/>
        <w:shd w:val="clear" w:color="auto" w:fill="E6E6E6"/>
        <w:rPr>
          <w:snapToGrid w:val="0"/>
        </w:rPr>
      </w:pPr>
      <w:r w:rsidRPr="007B2E20">
        <w:rPr>
          <w:snapToGrid w:val="0"/>
        </w:rPr>
        <w:tab/>
        <w:t>]]</w:t>
      </w:r>
    </w:p>
    <w:p w:rsidR="00D0519D" w:rsidRPr="00D0519D" w:rsidRDefault="00D0519D" w:rsidP="00D0519D">
      <w:pPr>
        <w:pStyle w:val="PL"/>
        <w:shd w:val="clear" w:color="auto" w:fill="E6E6E6"/>
        <w:rPr>
          <w:snapToGrid w:val="0"/>
          <w:color w:val="FF0000"/>
        </w:rPr>
      </w:pPr>
      <w:r w:rsidRPr="00D0519D">
        <w:rPr>
          <w:snapToGrid w:val="0"/>
          <w:color w:val="FF0000"/>
        </w:rPr>
        <w:tab/>
        <w:t>[[</w:t>
      </w:r>
    </w:p>
    <w:p w:rsidR="00D0519D" w:rsidRPr="00D0519D" w:rsidRDefault="00D0519D" w:rsidP="00D0519D">
      <w:pPr>
        <w:pStyle w:val="PL"/>
        <w:shd w:val="clear" w:color="auto" w:fill="E6E6E6"/>
        <w:rPr>
          <w:snapToGrid w:val="0"/>
          <w:color w:val="FF0000"/>
        </w:rPr>
      </w:pPr>
      <w:r w:rsidRPr="00D0519D">
        <w:rPr>
          <w:snapToGrid w:val="0"/>
          <w:color w:val="FF0000"/>
        </w:rPr>
        <w:tab/>
        <w:t>Lpp-LowLatencyResponse-r17</w:t>
      </w:r>
      <w:r w:rsidRPr="00D0519D">
        <w:rPr>
          <w:snapToGrid w:val="0"/>
          <w:color w:val="FF0000"/>
        </w:rPr>
        <w:tab/>
      </w:r>
      <w:r w:rsidRPr="00D0519D">
        <w:rPr>
          <w:snapToGrid w:val="0"/>
          <w:color w:val="FF0000"/>
        </w:rPr>
        <w:tab/>
        <w:t>ENUMERATED {supported}</w:t>
      </w:r>
      <w:r w:rsidRPr="00D0519D">
        <w:rPr>
          <w:snapToGrid w:val="0"/>
          <w:color w:val="FF0000"/>
        </w:rPr>
        <w:tab/>
      </w:r>
      <w:r w:rsidRPr="00D0519D">
        <w:rPr>
          <w:snapToGrid w:val="0"/>
          <w:color w:val="FF0000"/>
        </w:rPr>
        <w:tab/>
      </w:r>
      <w:r w:rsidRPr="00D0519D">
        <w:rPr>
          <w:snapToGrid w:val="0"/>
          <w:color w:val="FF0000"/>
        </w:rPr>
        <w:tab/>
        <w:t>OPTIONAL</w:t>
      </w:r>
    </w:p>
    <w:p w:rsidR="00D0519D" w:rsidRPr="00D0519D" w:rsidRDefault="00D0519D" w:rsidP="00D0519D">
      <w:pPr>
        <w:pStyle w:val="PL"/>
        <w:shd w:val="clear" w:color="auto" w:fill="E6E6E6"/>
        <w:rPr>
          <w:snapToGrid w:val="0"/>
          <w:color w:val="FF0000"/>
        </w:rPr>
      </w:pPr>
      <w:r w:rsidRPr="00D0519D">
        <w:rPr>
          <w:snapToGrid w:val="0"/>
          <w:color w:val="FF0000"/>
        </w:rPr>
        <w:tab/>
        <w:t>]]</w:t>
      </w:r>
    </w:p>
    <w:p w:rsidR="00D0519D" w:rsidRPr="007B2E20" w:rsidRDefault="00D0519D" w:rsidP="00D0519D">
      <w:pPr>
        <w:pStyle w:val="PL"/>
        <w:shd w:val="clear" w:color="auto" w:fill="E6E6E6"/>
        <w:rPr>
          <w:snapToGrid w:val="0"/>
        </w:rPr>
      </w:pPr>
      <w:r w:rsidRPr="007B2E20">
        <w:rPr>
          <w:snapToGrid w:val="0"/>
        </w:rPr>
        <w:t>}</w:t>
      </w:r>
    </w:p>
    <w:p w:rsidR="00E076D0" w:rsidRDefault="00E076D0" w:rsidP="00422DFB">
      <w:pPr>
        <w:rPr>
          <w:rFonts w:eastAsiaTheme="minorEastAsia"/>
          <w:lang w:eastAsia="ko-KR"/>
        </w:rPr>
      </w:pPr>
    </w:p>
    <w:p w:rsidR="007D2B0E" w:rsidRDefault="00E63756" w:rsidP="00422DFB">
      <w:pPr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>In the above TP</w:t>
      </w:r>
      <w:r w:rsidR="008F6B23">
        <w:rPr>
          <w:rFonts w:eastAsiaTheme="minorEastAsia" w:hint="eastAsia"/>
          <w:lang w:eastAsia="ko-KR"/>
        </w:rPr>
        <w:t xml:space="preserve">, the new capability parameter is added in </w:t>
      </w:r>
      <w:proofErr w:type="spellStart"/>
      <w:r w:rsidR="008F6B23" w:rsidRPr="008F6B23">
        <w:rPr>
          <w:rFonts w:eastAsiaTheme="minorEastAsia"/>
          <w:i/>
          <w:lang w:eastAsia="ko-KR"/>
        </w:rPr>
        <w:t>CommonIEsProvideCapabilities</w:t>
      </w:r>
      <w:proofErr w:type="spellEnd"/>
      <w:r w:rsidR="008F6B23">
        <w:rPr>
          <w:rFonts w:eastAsiaTheme="minorEastAsia"/>
          <w:lang w:eastAsia="ko-KR"/>
        </w:rPr>
        <w:t xml:space="preserve"> IE. However, depending on positioning methods, the support of low latency response </w:t>
      </w:r>
      <w:r w:rsidR="00B13945">
        <w:rPr>
          <w:rFonts w:eastAsiaTheme="minorEastAsia"/>
          <w:lang w:eastAsia="ko-KR"/>
        </w:rPr>
        <w:t>can vary</w:t>
      </w:r>
      <w:r w:rsidR="008F6B23">
        <w:rPr>
          <w:rFonts w:eastAsiaTheme="minorEastAsia"/>
          <w:lang w:eastAsia="ko-KR"/>
        </w:rPr>
        <w:t xml:space="preserve">. Thus, </w:t>
      </w:r>
      <w:r>
        <w:rPr>
          <w:rFonts w:eastAsiaTheme="minorEastAsia"/>
          <w:lang w:eastAsia="ko-KR"/>
        </w:rPr>
        <w:t>the new capability could be</w:t>
      </w:r>
      <w:r w:rsidR="00150F93">
        <w:rPr>
          <w:rFonts w:eastAsiaTheme="minorEastAsia"/>
          <w:lang w:eastAsia="ko-KR"/>
        </w:rPr>
        <w:t xml:space="preserve"> also</w:t>
      </w:r>
      <w:r>
        <w:rPr>
          <w:rFonts w:eastAsiaTheme="minorEastAsia"/>
          <w:lang w:eastAsia="ko-KR"/>
        </w:rPr>
        <w:t xml:space="preserve"> </w:t>
      </w:r>
      <w:r w:rsidR="00150F93">
        <w:rPr>
          <w:rFonts w:eastAsiaTheme="minorEastAsia"/>
          <w:lang w:eastAsia="ko-KR"/>
        </w:rPr>
        <w:t>included</w:t>
      </w:r>
      <w:r>
        <w:rPr>
          <w:rFonts w:eastAsiaTheme="minorEastAsia"/>
          <w:lang w:eastAsia="ko-KR"/>
        </w:rPr>
        <w:t xml:space="preserve"> in </w:t>
      </w:r>
      <w:proofErr w:type="spellStart"/>
      <w:r w:rsidRPr="00E63756">
        <w:rPr>
          <w:rFonts w:eastAsiaTheme="minorEastAsia"/>
          <w:i/>
          <w:lang w:eastAsia="ko-KR"/>
        </w:rPr>
        <w:t>ProvideCapabilities</w:t>
      </w:r>
      <w:proofErr w:type="spellEnd"/>
      <w:r>
        <w:rPr>
          <w:rFonts w:eastAsiaTheme="minorEastAsia"/>
          <w:lang w:eastAsia="ko-KR"/>
        </w:rPr>
        <w:t xml:space="preserve"> IE for each positioning method as follow. (Here, only the example for ECID method is described for simplicity</w:t>
      </w:r>
      <w:r w:rsidR="00B13945">
        <w:rPr>
          <w:rFonts w:eastAsiaTheme="minorEastAsia"/>
          <w:lang w:eastAsia="ko-KR"/>
        </w:rPr>
        <w:t>.</w:t>
      </w:r>
      <w:r>
        <w:rPr>
          <w:rFonts w:eastAsiaTheme="minorEastAsia"/>
          <w:lang w:eastAsia="ko-KR"/>
        </w:rPr>
        <w:t>)</w:t>
      </w:r>
    </w:p>
    <w:p w:rsidR="00E63756" w:rsidRPr="007B2E20" w:rsidRDefault="00E63756" w:rsidP="00E63756">
      <w:pPr>
        <w:pStyle w:val="PL"/>
        <w:shd w:val="clear" w:color="auto" w:fill="E6E6E6"/>
        <w:rPr>
          <w:snapToGrid w:val="0"/>
        </w:rPr>
      </w:pPr>
      <w:r w:rsidRPr="007B2E20">
        <w:rPr>
          <w:snapToGrid w:val="0"/>
        </w:rPr>
        <w:t>ECID-ProvideCapabilities ::= SEQUENCE {</w:t>
      </w:r>
    </w:p>
    <w:p w:rsidR="00E63756" w:rsidRPr="007B2E20" w:rsidRDefault="00E63756" w:rsidP="00E63756">
      <w:pPr>
        <w:pStyle w:val="PL"/>
        <w:shd w:val="clear" w:color="auto" w:fill="E6E6E6"/>
        <w:rPr>
          <w:snapToGrid w:val="0"/>
        </w:rPr>
      </w:pPr>
      <w:r w:rsidRPr="007B2E20">
        <w:rPr>
          <w:snapToGrid w:val="0"/>
        </w:rPr>
        <w:tab/>
        <w:t>ecid-MeasSupported</w:t>
      </w:r>
      <w:r w:rsidRPr="007B2E20">
        <w:rPr>
          <w:snapToGrid w:val="0"/>
        </w:rPr>
        <w:tab/>
        <w:t>BIT STRING {</w:t>
      </w:r>
      <w:r w:rsidRPr="007B2E20">
        <w:rPr>
          <w:snapToGrid w:val="0"/>
        </w:rPr>
        <w:tab/>
        <w:t>rsrpSup</w:t>
      </w:r>
      <w:r w:rsidRPr="007B2E20">
        <w:rPr>
          <w:snapToGrid w:val="0"/>
        </w:rPr>
        <w:tab/>
      </w:r>
      <w:r w:rsidRPr="007B2E20">
        <w:rPr>
          <w:snapToGrid w:val="0"/>
        </w:rPr>
        <w:tab/>
        <w:t>(0),</w:t>
      </w:r>
    </w:p>
    <w:p w:rsidR="00E63756" w:rsidRPr="007B2E20" w:rsidRDefault="00E63756" w:rsidP="00E63756">
      <w:pPr>
        <w:pStyle w:val="PL"/>
        <w:shd w:val="clear" w:color="auto" w:fill="E6E6E6"/>
        <w:rPr>
          <w:snapToGrid w:val="0"/>
        </w:rPr>
      </w:pPr>
      <w:r w:rsidRPr="007B2E20">
        <w:rPr>
          <w:snapToGrid w:val="0"/>
        </w:rPr>
        <w:tab/>
      </w:r>
      <w:r w:rsidRPr="007B2E20">
        <w:rPr>
          <w:snapToGrid w:val="0"/>
        </w:rPr>
        <w:tab/>
      </w:r>
      <w:r w:rsidRPr="007B2E20">
        <w:rPr>
          <w:snapToGrid w:val="0"/>
        </w:rPr>
        <w:tab/>
      </w:r>
      <w:r w:rsidRPr="007B2E20">
        <w:rPr>
          <w:snapToGrid w:val="0"/>
        </w:rPr>
        <w:tab/>
      </w:r>
      <w:r w:rsidRPr="007B2E20">
        <w:rPr>
          <w:snapToGrid w:val="0"/>
        </w:rPr>
        <w:tab/>
      </w:r>
      <w:r w:rsidRPr="007B2E20">
        <w:rPr>
          <w:snapToGrid w:val="0"/>
        </w:rPr>
        <w:tab/>
      </w:r>
      <w:r w:rsidRPr="007B2E20">
        <w:rPr>
          <w:snapToGrid w:val="0"/>
        </w:rPr>
        <w:tab/>
      </w:r>
      <w:r w:rsidRPr="007B2E20">
        <w:rPr>
          <w:snapToGrid w:val="0"/>
        </w:rPr>
        <w:tab/>
      </w:r>
      <w:r w:rsidRPr="007B2E20">
        <w:rPr>
          <w:snapToGrid w:val="0"/>
        </w:rPr>
        <w:tab/>
      </w:r>
      <w:r w:rsidRPr="007B2E20">
        <w:rPr>
          <w:snapToGrid w:val="0"/>
        </w:rPr>
        <w:tab/>
        <w:t>rsrqSup</w:t>
      </w:r>
      <w:r w:rsidRPr="007B2E20">
        <w:rPr>
          <w:snapToGrid w:val="0"/>
        </w:rPr>
        <w:tab/>
      </w:r>
      <w:r w:rsidRPr="007B2E20">
        <w:rPr>
          <w:snapToGrid w:val="0"/>
        </w:rPr>
        <w:tab/>
        <w:t>(1),</w:t>
      </w:r>
    </w:p>
    <w:p w:rsidR="00E63756" w:rsidRPr="007B2E20" w:rsidRDefault="00E63756" w:rsidP="00E63756">
      <w:pPr>
        <w:pStyle w:val="PL"/>
        <w:shd w:val="clear" w:color="auto" w:fill="E6E6E6"/>
        <w:rPr>
          <w:snapToGrid w:val="0"/>
        </w:rPr>
      </w:pPr>
      <w:r w:rsidRPr="007B2E20">
        <w:rPr>
          <w:snapToGrid w:val="0"/>
        </w:rPr>
        <w:tab/>
      </w:r>
      <w:r w:rsidRPr="007B2E20">
        <w:rPr>
          <w:snapToGrid w:val="0"/>
        </w:rPr>
        <w:tab/>
      </w:r>
      <w:r w:rsidRPr="007B2E20">
        <w:rPr>
          <w:snapToGrid w:val="0"/>
        </w:rPr>
        <w:tab/>
      </w:r>
      <w:r w:rsidRPr="007B2E20">
        <w:rPr>
          <w:snapToGrid w:val="0"/>
        </w:rPr>
        <w:tab/>
      </w:r>
      <w:r w:rsidRPr="007B2E20">
        <w:rPr>
          <w:snapToGrid w:val="0"/>
        </w:rPr>
        <w:tab/>
      </w:r>
      <w:r w:rsidRPr="007B2E20">
        <w:rPr>
          <w:snapToGrid w:val="0"/>
        </w:rPr>
        <w:tab/>
      </w:r>
      <w:r w:rsidRPr="007B2E20">
        <w:rPr>
          <w:snapToGrid w:val="0"/>
        </w:rPr>
        <w:tab/>
      </w:r>
      <w:r w:rsidRPr="007B2E20">
        <w:rPr>
          <w:snapToGrid w:val="0"/>
        </w:rPr>
        <w:tab/>
      </w:r>
      <w:r w:rsidRPr="007B2E20">
        <w:rPr>
          <w:snapToGrid w:val="0"/>
        </w:rPr>
        <w:tab/>
      </w:r>
      <w:r w:rsidRPr="007B2E20">
        <w:rPr>
          <w:snapToGrid w:val="0"/>
        </w:rPr>
        <w:tab/>
        <w:t>ueRxTxSup</w:t>
      </w:r>
      <w:r w:rsidRPr="007B2E20">
        <w:rPr>
          <w:snapToGrid w:val="0"/>
        </w:rPr>
        <w:tab/>
        <w:t>(2),</w:t>
      </w:r>
    </w:p>
    <w:p w:rsidR="00E63756" w:rsidRPr="007B2E20" w:rsidRDefault="00E63756" w:rsidP="00E63756">
      <w:pPr>
        <w:pStyle w:val="PL"/>
        <w:shd w:val="clear" w:color="auto" w:fill="E6E6E6"/>
        <w:rPr>
          <w:snapToGrid w:val="0"/>
        </w:rPr>
      </w:pPr>
      <w:r w:rsidRPr="007B2E20">
        <w:rPr>
          <w:snapToGrid w:val="0"/>
        </w:rPr>
        <w:tab/>
      </w:r>
      <w:r w:rsidRPr="007B2E20">
        <w:rPr>
          <w:snapToGrid w:val="0"/>
        </w:rPr>
        <w:tab/>
      </w:r>
      <w:r w:rsidRPr="007B2E20">
        <w:rPr>
          <w:snapToGrid w:val="0"/>
        </w:rPr>
        <w:tab/>
      </w:r>
      <w:r w:rsidRPr="007B2E20">
        <w:rPr>
          <w:snapToGrid w:val="0"/>
        </w:rPr>
        <w:tab/>
      </w:r>
      <w:r w:rsidRPr="007B2E20">
        <w:rPr>
          <w:snapToGrid w:val="0"/>
        </w:rPr>
        <w:tab/>
      </w:r>
      <w:r w:rsidRPr="007B2E20">
        <w:rPr>
          <w:snapToGrid w:val="0"/>
        </w:rPr>
        <w:tab/>
      </w:r>
      <w:r w:rsidRPr="007B2E20">
        <w:rPr>
          <w:snapToGrid w:val="0"/>
        </w:rPr>
        <w:tab/>
      </w:r>
      <w:r w:rsidRPr="007B2E20">
        <w:rPr>
          <w:snapToGrid w:val="0"/>
        </w:rPr>
        <w:tab/>
      </w:r>
      <w:r w:rsidRPr="007B2E20">
        <w:rPr>
          <w:snapToGrid w:val="0"/>
        </w:rPr>
        <w:tab/>
      </w:r>
      <w:r w:rsidRPr="007B2E20">
        <w:rPr>
          <w:snapToGrid w:val="0"/>
        </w:rPr>
        <w:tab/>
        <w:t>nrsrpSup-r14</w:t>
      </w:r>
      <w:r w:rsidRPr="007B2E20">
        <w:rPr>
          <w:snapToGrid w:val="0"/>
        </w:rPr>
        <w:tab/>
        <w:t>(3),</w:t>
      </w:r>
    </w:p>
    <w:p w:rsidR="00E63756" w:rsidRPr="007B2E20" w:rsidRDefault="00E63756" w:rsidP="00E63756">
      <w:pPr>
        <w:pStyle w:val="PL"/>
        <w:shd w:val="clear" w:color="auto" w:fill="E6E6E6"/>
        <w:rPr>
          <w:snapToGrid w:val="0"/>
        </w:rPr>
      </w:pPr>
      <w:r w:rsidRPr="007B2E20">
        <w:rPr>
          <w:snapToGrid w:val="0"/>
        </w:rPr>
        <w:tab/>
      </w:r>
      <w:r w:rsidRPr="007B2E20">
        <w:rPr>
          <w:snapToGrid w:val="0"/>
        </w:rPr>
        <w:tab/>
      </w:r>
      <w:r w:rsidRPr="007B2E20">
        <w:rPr>
          <w:snapToGrid w:val="0"/>
        </w:rPr>
        <w:tab/>
      </w:r>
      <w:r w:rsidRPr="007B2E20">
        <w:rPr>
          <w:snapToGrid w:val="0"/>
        </w:rPr>
        <w:tab/>
      </w:r>
      <w:r w:rsidRPr="007B2E20">
        <w:rPr>
          <w:snapToGrid w:val="0"/>
        </w:rPr>
        <w:tab/>
      </w:r>
      <w:r w:rsidRPr="007B2E20">
        <w:rPr>
          <w:snapToGrid w:val="0"/>
        </w:rPr>
        <w:tab/>
      </w:r>
      <w:r w:rsidRPr="007B2E20">
        <w:rPr>
          <w:snapToGrid w:val="0"/>
        </w:rPr>
        <w:tab/>
      </w:r>
      <w:r w:rsidRPr="007B2E20">
        <w:rPr>
          <w:snapToGrid w:val="0"/>
        </w:rPr>
        <w:tab/>
      </w:r>
      <w:r w:rsidRPr="007B2E20">
        <w:rPr>
          <w:snapToGrid w:val="0"/>
        </w:rPr>
        <w:tab/>
      </w:r>
      <w:r w:rsidRPr="007B2E20">
        <w:rPr>
          <w:snapToGrid w:val="0"/>
        </w:rPr>
        <w:tab/>
        <w:t>nrsrqSup-r14</w:t>
      </w:r>
      <w:r w:rsidRPr="007B2E20">
        <w:rPr>
          <w:snapToGrid w:val="0"/>
        </w:rPr>
        <w:tab/>
        <w:t>(4)} (SIZE(1..8)),</w:t>
      </w:r>
    </w:p>
    <w:p w:rsidR="00E63756" w:rsidRPr="007B2E20" w:rsidRDefault="00E63756" w:rsidP="00E63756">
      <w:pPr>
        <w:pStyle w:val="PL"/>
        <w:shd w:val="clear" w:color="auto" w:fill="E6E6E6"/>
        <w:rPr>
          <w:snapToGrid w:val="0"/>
        </w:rPr>
      </w:pPr>
      <w:r w:rsidRPr="007B2E20">
        <w:rPr>
          <w:snapToGrid w:val="0"/>
        </w:rPr>
        <w:tab/>
        <w:t>...,</w:t>
      </w:r>
    </w:p>
    <w:p w:rsidR="00E63756" w:rsidRPr="007B2E20" w:rsidRDefault="00E63756" w:rsidP="00E63756">
      <w:pPr>
        <w:pStyle w:val="PL"/>
        <w:shd w:val="clear" w:color="auto" w:fill="E6E6E6"/>
        <w:rPr>
          <w:snapToGrid w:val="0"/>
        </w:rPr>
      </w:pPr>
      <w:r w:rsidRPr="007B2E20">
        <w:rPr>
          <w:snapToGrid w:val="0"/>
        </w:rPr>
        <w:tab/>
        <w:t>[[</w:t>
      </w:r>
      <w:r w:rsidRPr="007B2E20">
        <w:rPr>
          <w:snapToGrid w:val="0"/>
        </w:rPr>
        <w:tab/>
        <w:t>ueRxTxSupTDD-r13</w:t>
      </w:r>
      <w:r w:rsidRPr="007B2E20">
        <w:rPr>
          <w:snapToGrid w:val="0"/>
        </w:rPr>
        <w:tab/>
      </w:r>
      <w:r w:rsidRPr="007B2E20">
        <w:rPr>
          <w:snapToGrid w:val="0"/>
        </w:rPr>
        <w:tab/>
      </w:r>
      <w:r w:rsidRPr="007B2E20">
        <w:rPr>
          <w:snapToGrid w:val="0"/>
        </w:rPr>
        <w:tab/>
      </w:r>
      <w:r w:rsidRPr="007B2E20">
        <w:rPr>
          <w:snapToGrid w:val="0"/>
        </w:rPr>
        <w:tab/>
      </w:r>
      <w:r w:rsidRPr="007B2E20">
        <w:rPr>
          <w:snapToGrid w:val="0"/>
        </w:rPr>
        <w:tab/>
        <w:t>ENUMERATED { true }</w:t>
      </w:r>
      <w:r w:rsidRPr="007B2E20">
        <w:rPr>
          <w:snapToGrid w:val="0"/>
        </w:rPr>
        <w:tab/>
      </w:r>
      <w:r w:rsidRPr="007B2E20">
        <w:rPr>
          <w:snapToGrid w:val="0"/>
        </w:rPr>
        <w:tab/>
      </w:r>
      <w:r w:rsidRPr="007B2E20">
        <w:rPr>
          <w:snapToGrid w:val="0"/>
        </w:rPr>
        <w:tab/>
      </w:r>
      <w:r w:rsidRPr="007B2E20">
        <w:rPr>
          <w:snapToGrid w:val="0"/>
        </w:rPr>
        <w:tab/>
        <w:t>OPTIONAL</w:t>
      </w:r>
    </w:p>
    <w:p w:rsidR="00E63756" w:rsidRPr="007B2E20" w:rsidRDefault="00E63756" w:rsidP="00E63756">
      <w:pPr>
        <w:pStyle w:val="PL"/>
        <w:shd w:val="clear" w:color="auto" w:fill="E6E6E6"/>
        <w:rPr>
          <w:snapToGrid w:val="0"/>
        </w:rPr>
      </w:pPr>
      <w:r w:rsidRPr="007B2E20">
        <w:rPr>
          <w:snapToGrid w:val="0"/>
        </w:rPr>
        <w:tab/>
        <w:t>]],</w:t>
      </w:r>
    </w:p>
    <w:p w:rsidR="00E63756" w:rsidRPr="007B2E20" w:rsidRDefault="00E63756" w:rsidP="00E63756">
      <w:pPr>
        <w:pStyle w:val="PL"/>
        <w:shd w:val="clear" w:color="auto" w:fill="E6E6E6"/>
        <w:rPr>
          <w:snapToGrid w:val="0"/>
        </w:rPr>
      </w:pPr>
      <w:r w:rsidRPr="007B2E20">
        <w:rPr>
          <w:snapToGrid w:val="0"/>
        </w:rPr>
        <w:tab/>
        <w:t>[[</w:t>
      </w:r>
      <w:r w:rsidRPr="007B2E20">
        <w:rPr>
          <w:snapToGrid w:val="0"/>
        </w:rPr>
        <w:tab/>
        <w:t>periodicalReporting-r14</w:t>
      </w:r>
      <w:r w:rsidRPr="007B2E20">
        <w:rPr>
          <w:snapToGrid w:val="0"/>
        </w:rPr>
        <w:tab/>
      </w:r>
      <w:r w:rsidRPr="007B2E20">
        <w:rPr>
          <w:snapToGrid w:val="0"/>
        </w:rPr>
        <w:tab/>
      </w:r>
      <w:r w:rsidRPr="007B2E20">
        <w:rPr>
          <w:snapToGrid w:val="0"/>
        </w:rPr>
        <w:tab/>
      </w:r>
      <w:r w:rsidRPr="007B2E20">
        <w:rPr>
          <w:snapToGrid w:val="0"/>
        </w:rPr>
        <w:tab/>
        <w:t>ENUMERATED { supported }</w:t>
      </w:r>
      <w:r w:rsidRPr="007B2E20">
        <w:rPr>
          <w:snapToGrid w:val="0"/>
        </w:rPr>
        <w:tab/>
      </w:r>
      <w:r w:rsidRPr="007B2E20">
        <w:rPr>
          <w:snapToGrid w:val="0"/>
        </w:rPr>
        <w:tab/>
        <w:t>OPTIONAL,</w:t>
      </w:r>
    </w:p>
    <w:p w:rsidR="00E63756" w:rsidRPr="007B2E20" w:rsidRDefault="00E63756" w:rsidP="00E63756">
      <w:pPr>
        <w:pStyle w:val="PL"/>
        <w:shd w:val="clear" w:color="auto" w:fill="E6E6E6"/>
        <w:rPr>
          <w:snapToGrid w:val="0"/>
        </w:rPr>
      </w:pPr>
      <w:r w:rsidRPr="007B2E20">
        <w:rPr>
          <w:snapToGrid w:val="0"/>
        </w:rPr>
        <w:tab/>
      </w:r>
      <w:r w:rsidRPr="007B2E20">
        <w:rPr>
          <w:snapToGrid w:val="0"/>
        </w:rPr>
        <w:tab/>
        <w:t>triggeredReporting-r14</w:t>
      </w:r>
      <w:r w:rsidRPr="007B2E20">
        <w:rPr>
          <w:snapToGrid w:val="0"/>
        </w:rPr>
        <w:tab/>
      </w:r>
      <w:r w:rsidRPr="007B2E20">
        <w:rPr>
          <w:snapToGrid w:val="0"/>
        </w:rPr>
        <w:tab/>
      </w:r>
      <w:r w:rsidRPr="007B2E20">
        <w:rPr>
          <w:snapToGrid w:val="0"/>
        </w:rPr>
        <w:tab/>
      </w:r>
      <w:r w:rsidRPr="007B2E20">
        <w:rPr>
          <w:snapToGrid w:val="0"/>
        </w:rPr>
        <w:tab/>
        <w:t>ENUMERATED { supported }</w:t>
      </w:r>
      <w:r w:rsidRPr="007B2E20">
        <w:rPr>
          <w:snapToGrid w:val="0"/>
        </w:rPr>
        <w:tab/>
      </w:r>
      <w:r w:rsidRPr="007B2E20">
        <w:rPr>
          <w:snapToGrid w:val="0"/>
        </w:rPr>
        <w:tab/>
        <w:t>OPTIONAL,</w:t>
      </w:r>
    </w:p>
    <w:p w:rsidR="00E63756" w:rsidRPr="007B2E20" w:rsidRDefault="00E63756" w:rsidP="00E63756">
      <w:pPr>
        <w:pStyle w:val="PL"/>
        <w:shd w:val="clear" w:color="auto" w:fill="E6E6E6"/>
        <w:rPr>
          <w:snapToGrid w:val="0"/>
        </w:rPr>
      </w:pPr>
      <w:r w:rsidRPr="007B2E20">
        <w:rPr>
          <w:snapToGrid w:val="0"/>
        </w:rPr>
        <w:tab/>
      </w:r>
      <w:r w:rsidRPr="007B2E20">
        <w:rPr>
          <w:snapToGrid w:val="0"/>
        </w:rPr>
        <w:tab/>
        <w:t>idleStateForMeasurements-r14</w:t>
      </w:r>
      <w:r w:rsidRPr="007B2E20">
        <w:rPr>
          <w:snapToGrid w:val="0"/>
        </w:rPr>
        <w:tab/>
      </w:r>
      <w:r w:rsidRPr="007B2E20">
        <w:rPr>
          <w:snapToGrid w:val="0"/>
        </w:rPr>
        <w:tab/>
        <w:t>ENUMERATED { required }</w:t>
      </w:r>
      <w:r w:rsidRPr="007B2E20">
        <w:rPr>
          <w:snapToGrid w:val="0"/>
        </w:rPr>
        <w:tab/>
      </w:r>
      <w:r w:rsidRPr="007B2E20">
        <w:rPr>
          <w:snapToGrid w:val="0"/>
        </w:rPr>
        <w:tab/>
      </w:r>
      <w:r w:rsidRPr="007B2E20">
        <w:rPr>
          <w:snapToGrid w:val="0"/>
        </w:rPr>
        <w:tab/>
        <w:t>OPTIONAL</w:t>
      </w:r>
    </w:p>
    <w:p w:rsidR="00E63756" w:rsidRDefault="00E63756" w:rsidP="00E63756">
      <w:pPr>
        <w:pStyle w:val="PL"/>
        <w:shd w:val="clear" w:color="auto" w:fill="E6E6E6"/>
        <w:rPr>
          <w:snapToGrid w:val="0"/>
        </w:rPr>
      </w:pPr>
      <w:r w:rsidRPr="007B2E20">
        <w:rPr>
          <w:snapToGrid w:val="0"/>
        </w:rPr>
        <w:tab/>
        <w:t>]]</w:t>
      </w:r>
    </w:p>
    <w:p w:rsidR="00E63756" w:rsidRPr="00DA0CB3" w:rsidRDefault="00E63756" w:rsidP="00E63756">
      <w:pPr>
        <w:pStyle w:val="PL"/>
        <w:shd w:val="clear" w:color="auto" w:fill="E6E6E6"/>
        <w:rPr>
          <w:snapToGrid w:val="0"/>
          <w:color w:val="FF0000"/>
        </w:rPr>
      </w:pPr>
      <w:r w:rsidRPr="00DA0CB3">
        <w:rPr>
          <w:snapToGrid w:val="0"/>
          <w:color w:val="FF0000"/>
        </w:rPr>
        <w:tab/>
        <w:t>[[</w:t>
      </w:r>
      <w:r w:rsidRPr="00DA0CB3">
        <w:rPr>
          <w:snapToGrid w:val="0"/>
          <w:color w:val="FF0000"/>
        </w:rPr>
        <w:tab/>
        <w:t xml:space="preserve"> </w:t>
      </w:r>
    </w:p>
    <w:p w:rsidR="00E63756" w:rsidRPr="00DA0CB3" w:rsidRDefault="00E63756" w:rsidP="00E63756">
      <w:pPr>
        <w:pStyle w:val="PL"/>
        <w:shd w:val="clear" w:color="auto" w:fill="E6E6E6"/>
        <w:rPr>
          <w:snapToGrid w:val="0"/>
          <w:color w:val="FF0000"/>
        </w:rPr>
      </w:pPr>
      <w:r w:rsidRPr="00DA0CB3">
        <w:rPr>
          <w:snapToGrid w:val="0"/>
          <w:color w:val="FF0000"/>
        </w:rPr>
        <w:tab/>
      </w:r>
      <w:r w:rsidRPr="00DA0CB3">
        <w:rPr>
          <w:snapToGrid w:val="0"/>
          <w:color w:val="FF0000"/>
        </w:rPr>
        <w:tab/>
        <w:t>lpp-LowLatencyResponse-r17</w:t>
      </w:r>
      <w:r w:rsidRPr="00DA0CB3">
        <w:rPr>
          <w:snapToGrid w:val="0"/>
          <w:color w:val="FF0000"/>
        </w:rPr>
        <w:tab/>
        <w:t>ENUMERATED {supported}</w:t>
      </w:r>
      <w:r w:rsidRPr="00DA0CB3">
        <w:rPr>
          <w:snapToGrid w:val="0"/>
          <w:color w:val="FF0000"/>
        </w:rPr>
        <w:tab/>
      </w:r>
      <w:r w:rsidR="00DA0CB3" w:rsidRPr="00DA0CB3">
        <w:rPr>
          <w:snapToGrid w:val="0"/>
          <w:color w:val="FF0000"/>
        </w:rPr>
        <w:tab/>
      </w:r>
      <w:r w:rsidRPr="00DA0CB3">
        <w:rPr>
          <w:snapToGrid w:val="0"/>
          <w:color w:val="FF0000"/>
        </w:rPr>
        <w:t>OPTIONAL</w:t>
      </w:r>
    </w:p>
    <w:p w:rsidR="00E63756" w:rsidRPr="00DA0CB3" w:rsidRDefault="00E63756" w:rsidP="00E63756">
      <w:pPr>
        <w:pStyle w:val="PL"/>
        <w:shd w:val="clear" w:color="auto" w:fill="E6E6E6"/>
        <w:rPr>
          <w:snapToGrid w:val="0"/>
          <w:color w:val="FF0000"/>
        </w:rPr>
      </w:pPr>
      <w:r w:rsidRPr="00DA0CB3">
        <w:rPr>
          <w:snapToGrid w:val="0"/>
          <w:color w:val="FF0000"/>
        </w:rPr>
        <w:tab/>
        <w:t>]]</w:t>
      </w:r>
    </w:p>
    <w:p w:rsidR="00E63756" w:rsidRPr="007B2E20" w:rsidRDefault="00E63756" w:rsidP="00E63756">
      <w:pPr>
        <w:pStyle w:val="PL"/>
        <w:shd w:val="clear" w:color="auto" w:fill="E6E6E6"/>
        <w:rPr>
          <w:snapToGrid w:val="0"/>
        </w:rPr>
      </w:pPr>
      <w:r w:rsidRPr="007B2E20">
        <w:rPr>
          <w:snapToGrid w:val="0"/>
        </w:rPr>
        <w:t>}</w:t>
      </w:r>
    </w:p>
    <w:p w:rsidR="00422DFB" w:rsidRDefault="009A4D1C" w:rsidP="00422DFB">
      <w:pPr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>Hence, we would like to propose the following.</w:t>
      </w:r>
    </w:p>
    <w:p w:rsidR="008B0DFC" w:rsidRDefault="000E4414" w:rsidP="00463669">
      <w:pPr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 xml:space="preserve">Proposal </w:t>
      </w:r>
      <w:r w:rsidR="007D2B0E">
        <w:rPr>
          <w:rFonts w:eastAsiaTheme="minorEastAsia"/>
          <w:b/>
          <w:lang w:eastAsia="zh-CN"/>
        </w:rPr>
        <w:t>2</w:t>
      </w:r>
      <w:r>
        <w:rPr>
          <w:rFonts w:eastAsiaTheme="minorEastAsia"/>
          <w:b/>
          <w:lang w:eastAsia="zh-CN"/>
        </w:rPr>
        <w:t>:</w:t>
      </w:r>
      <w:r w:rsidR="008B0DFC">
        <w:rPr>
          <w:rFonts w:eastAsiaTheme="minorEastAsia"/>
          <w:b/>
          <w:lang w:eastAsia="zh-CN"/>
        </w:rPr>
        <w:t xml:space="preserve"> </w:t>
      </w:r>
      <w:r>
        <w:rPr>
          <w:rFonts w:eastAsiaTheme="minorEastAsia"/>
          <w:b/>
          <w:lang w:eastAsia="zh-CN"/>
        </w:rPr>
        <w:t xml:space="preserve">RAN2 </w:t>
      </w:r>
      <w:r w:rsidR="00B941CB">
        <w:rPr>
          <w:rFonts w:eastAsiaTheme="minorEastAsia"/>
          <w:b/>
          <w:lang w:eastAsia="zh-CN"/>
        </w:rPr>
        <w:t xml:space="preserve">to </w:t>
      </w:r>
      <w:r w:rsidR="008B0DFC">
        <w:rPr>
          <w:rFonts w:eastAsiaTheme="minorEastAsia"/>
          <w:b/>
          <w:lang w:eastAsia="zh-CN"/>
        </w:rPr>
        <w:t>introduce a new capability for the support of</w:t>
      </w:r>
      <w:r w:rsidR="007D2B0E">
        <w:rPr>
          <w:rFonts w:eastAsiaTheme="minorEastAsia"/>
          <w:b/>
          <w:lang w:eastAsia="zh-CN"/>
        </w:rPr>
        <w:t xml:space="preserve"> low latency response </w:t>
      </w:r>
      <w:r w:rsidR="008B0DFC">
        <w:rPr>
          <w:rFonts w:eastAsiaTheme="minorEastAsia"/>
          <w:b/>
          <w:lang w:eastAsia="zh-CN"/>
        </w:rPr>
        <w:t xml:space="preserve">in the </w:t>
      </w:r>
      <w:proofErr w:type="spellStart"/>
      <w:r w:rsidR="008B0DFC">
        <w:rPr>
          <w:rFonts w:eastAsiaTheme="minorEastAsia"/>
          <w:b/>
          <w:lang w:eastAsia="zh-CN"/>
        </w:rPr>
        <w:t>ProvideCapabilities</w:t>
      </w:r>
      <w:proofErr w:type="spellEnd"/>
      <w:r w:rsidR="008B0DFC">
        <w:rPr>
          <w:rFonts w:eastAsiaTheme="minorEastAsia"/>
          <w:b/>
          <w:lang w:eastAsia="zh-CN"/>
        </w:rPr>
        <w:t xml:space="preserve"> message body.</w:t>
      </w:r>
    </w:p>
    <w:bookmarkEnd w:id="3"/>
    <w:bookmarkEnd w:id="4"/>
    <w:p w:rsidR="00463669" w:rsidRDefault="00463669" w:rsidP="00463669">
      <w:pPr>
        <w:pStyle w:val="1"/>
        <w:rPr>
          <w:rFonts w:eastAsia="SimSun"/>
          <w:sz w:val="32"/>
          <w:lang w:eastAsia="zh-CN"/>
        </w:rPr>
      </w:pPr>
      <w:r>
        <w:rPr>
          <w:rFonts w:eastAsia="SimSun"/>
          <w:sz w:val="32"/>
          <w:lang w:eastAsia="zh-CN"/>
        </w:rPr>
        <w:t>Conclusion</w:t>
      </w:r>
    </w:p>
    <w:p w:rsidR="00463669" w:rsidRDefault="00463669" w:rsidP="00463669">
      <w:pPr>
        <w:rPr>
          <w:rFonts w:eastAsia="SimSun"/>
          <w:kern w:val="2"/>
          <w:szCs w:val="22"/>
        </w:rPr>
      </w:pPr>
      <w:bookmarkStart w:id="5" w:name="OLE_LINK3"/>
      <w:r>
        <w:rPr>
          <w:rFonts w:eastAsia="SimSun"/>
          <w:kern w:val="2"/>
          <w:szCs w:val="22"/>
        </w:rPr>
        <w:t>Based on the discussion above, we have the following</w:t>
      </w:r>
      <w:r w:rsidR="00FB109B">
        <w:rPr>
          <w:rFonts w:eastAsia="SimSun"/>
          <w:kern w:val="2"/>
          <w:szCs w:val="22"/>
        </w:rPr>
        <w:t xml:space="preserve"> observations and</w:t>
      </w:r>
      <w:r>
        <w:rPr>
          <w:rFonts w:eastAsia="SimSun"/>
          <w:kern w:val="2"/>
          <w:szCs w:val="22"/>
        </w:rPr>
        <w:t xml:space="preserve"> proposals:</w:t>
      </w:r>
    </w:p>
    <w:bookmarkEnd w:id="5"/>
    <w:p w:rsidR="00FB109B" w:rsidRDefault="00FB109B" w:rsidP="00FB109B">
      <w:pPr>
        <w:rPr>
          <w:rFonts w:eastAsiaTheme="minorEastAsia"/>
          <w:lang w:eastAsia="ko-KR"/>
        </w:rPr>
      </w:pPr>
      <w:r w:rsidRPr="00707E90">
        <w:rPr>
          <w:rFonts w:eastAsiaTheme="minorEastAsia" w:hint="eastAsia"/>
          <w:b/>
          <w:lang w:eastAsia="ko-KR"/>
        </w:rPr>
        <w:t>Observation 1:</w:t>
      </w:r>
      <w:r>
        <w:rPr>
          <w:rFonts w:eastAsiaTheme="minorEastAsia" w:hint="eastAsia"/>
          <w:lang w:eastAsia="ko-KR"/>
        </w:rPr>
        <w:t xml:space="preserve"> The </w:t>
      </w:r>
      <w:r>
        <w:rPr>
          <w:rFonts w:eastAsiaTheme="minorEastAsia"/>
          <w:lang w:eastAsia="ko-KR"/>
        </w:rPr>
        <w:t xml:space="preserve">expected latency for the UE to provide location information after receiving the request from the LMF </w:t>
      </w:r>
      <w:r>
        <w:rPr>
          <w:rFonts w:eastAsiaTheme="minorEastAsia" w:hint="eastAsia"/>
          <w:lang w:eastAsia="ko-KR"/>
        </w:rPr>
        <w:t xml:space="preserve">can contribute about 50% of the overall latency in case of </w:t>
      </w:r>
      <w:r>
        <w:rPr>
          <w:rFonts w:eastAsiaTheme="minorEastAsia"/>
          <w:lang w:eastAsia="ko-KR"/>
        </w:rPr>
        <w:t>UE assisted DL-TDOA and DL-</w:t>
      </w:r>
      <w:proofErr w:type="spellStart"/>
      <w:r>
        <w:rPr>
          <w:rFonts w:eastAsiaTheme="minorEastAsia"/>
          <w:lang w:eastAsia="ko-KR"/>
        </w:rPr>
        <w:t>AoD</w:t>
      </w:r>
      <w:proofErr w:type="spellEnd"/>
      <w:r>
        <w:rPr>
          <w:rFonts w:eastAsiaTheme="minorEastAsia"/>
          <w:lang w:eastAsia="ko-KR"/>
        </w:rPr>
        <w:t xml:space="preserve"> positioning methods.</w:t>
      </w:r>
    </w:p>
    <w:p w:rsidR="00FB109B" w:rsidRDefault="00FB109B" w:rsidP="00FB109B">
      <w:pPr>
        <w:rPr>
          <w:rFonts w:eastAsiaTheme="minorEastAsia"/>
          <w:lang w:eastAsia="ko-KR"/>
        </w:rPr>
      </w:pPr>
      <w:r w:rsidRPr="00707E90">
        <w:rPr>
          <w:rFonts w:eastAsiaTheme="minorEastAsia" w:hint="eastAsia"/>
          <w:b/>
          <w:lang w:eastAsia="ko-KR"/>
        </w:rPr>
        <w:t xml:space="preserve">Observation </w:t>
      </w:r>
      <w:r>
        <w:rPr>
          <w:rFonts w:eastAsiaTheme="minorEastAsia"/>
          <w:b/>
          <w:lang w:eastAsia="ko-KR"/>
        </w:rPr>
        <w:t>2</w:t>
      </w:r>
      <w:r w:rsidRPr="00707E90">
        <w:rPr>
          <w:rFonts w:eastAsiaTheme="minorEastAsia" w:hint="eastAsia"/>
          <w:b/>
          <w:lang w:eastAsia="ko-KR"/>
        </w:rPr>
        <w:t>:</w:t>
      </w:r>
      <w:r>
        <w:rPr>
          <w:rFonts w:eastAsiaTheme="minorEastAsia" w:hint="eastAsia"/>
          <w:lang w:eastAsia="ko-KR"/>
        </w:rPr>
        <w:t xml:space="preserve"> </w:t>
      </w:r>
      <w:r>
        <w:rPr>
          <w:rFonts w:eastAsiaTheme="minorEastAsia"/>
          <w:lang w:eastAsia="ko-KR"/>
        </w:rPr>
        <w:t xml:space="preserve">The LMF can include </w:t>
      </w:r>
      <w:proofErr w:type="spellStart"/>
      <w:r w:rsidRPr="009F26A8">
        <w:rPr>
          <w:rFonts w:eastAsiaTheme="minorEastAsia"/>
          <w:i/>
          <w:lang w:eastAsia="ko-KR"/>
        </w:rPr>
        <w:t>responseTime</w:t>
      </w:r>
      <w:proofErr w:type="spellEnd"/>
      <w:r>
        <w:rPr>
          <w:rFonts w:eastAsiaTheme="minorEastAsia"/>
          <w:lang w:eastAsia="ko-KR"/>
        </w:rPr>
        <w:t xml:space="preserve"> IE in</w:t>
      </w:r>
      <w:r w:rsidRPr="003A7599">
        <w:rPr>
          <w:rFonts w:eastAsiaTheme="minorEastAsia"/>
          <w:lang w:eastAsia="ko-KR"/>
        </w:rPr>
        <w:t xml:space="preserve"> </w:t>
      </w:r>
      <w:r w:rsidRPr="006E4BEE">
        <w:rPr>
          <w:rFonts w:eastAsiaTheme="minorEastAsia"/>
          <w:i/>
          <w:lang w:eastAsia="ko-KR"/>
        </w:rPr>
        <w:t>LPP Request Location Information</w:t>
      </w:r>
      <w:r w:rsidRPr="003A7599">
        <w:rPr>
          <w:rFonts w:eastAsiaTheme="minorEastAsia"/>
          <w:lang w:eastAsia="ko-KR"/>
        </w:rPr>
        <w:t xml:space="preserve"> message</w:t>
      </w:r>
      <w:r>
        <w:rPr>
          <w:rFonts w:eastAsiaTheme="minorEastAsia"/>
          <w:lang w:eastAsia="ko-KR"/>
        </w:rPr>
        <w:t xml:space="preserve"> to limit the time it takes for the UE to provide location information after receiving the request message.</w:t>
      </w:r>
    </w:p>
    <w:p w:rsidR="00FB109B" w:rsidRDefault="00FB109B" w:rsidP="00FB109B">
      <w:pPr>
        <w:rPr>
          <w:rFonts w:eastAsiaTheme="minorEastAsia"/>
          <w:lang w:eastAsia="ko-KR"/>
        </w:rPr>
      </w:pPr>
      <w:r w:rsidRPr="00707E90">
        <w:rPr>
          <w:rFonts w:eastAsiaTheme="minorEastAsia" w:hint="eastAsia"/>
          <w:b/>
          <w:lang w:eastAsia="ko-KR"/>
        </w:rPr>
        <w:t xml:space="preserve">Observation </w:t>
      </w:r>
      <w:r>
        <w:rPr>
          <w:rFonts w:eastAsiaTheme="minorEastAsia"/>
          <w:b/>
          <w:lang w:eastAsia="ko-KR"/>
        </w:rPr>
        <w:t>3</w:t>
      </w:r>
      <w:r w:rsidRPr="00707E90">
        <w:rPr>
          <w:rFonts w:eastAsiaTheme="minorEastAsia" w:hint="eastAsia"/>
          <w:b/>
          <w:lang w:eastAsia="ko-KR"/>
        </w:rPr>
        <w:t>:</w:t>
      </w:r>
      <w:r>
        <w:rPr>
          <w:rFonts w:eastAsiaTheme="minorEastAsia" w:hint="eastAsia"/>
          <w:lang w:eastAsia="ko-KR"/>
        </w:rPr>
        <w:t xml:space="preserve"> </w:t>
      </w:r>
      <w:r>
        <w:rPr>
          <w:rFonts w:eastAsiaTheme="minorEastAsia"/>
          <w:lang w:eastAsia="ko-KR"/>
        </w:rPr>
        <w:t>The minimum representable value of the response time (1sec) is too large to meet the Rel-17 latency requirement (100ms).</w:t>
      </w:r>
    </w:p>
    <w:p w:rsidR="00415800" w:rsidRDefault="00415800" w:rsidP="00415800">
      <w:pPr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 xml:space="preserve">Proposal 1: RAN2 to introduce sub-second level response time to meet the Rel-17 latency requirement. </w:t>
      </w:r>
    </w:p>
    <w:p w:rsidR="00FB109B" w:rsidRDefault="00FB109B" w:rsidP="00FB109B">
      <w:pPr>
        <w:rPr>
          <w:rFonts w:eastAsiaTheme="minorEastAsia"/>
          <w:lang w:eastAsia="ko-KR"/>
        </w:rPr>
      </w:pPr>
      <w:r w:rsidRPr="00707E90">
        <w:rPr>
          <w:rFonts w:eastAsiaTheme="minorEastAsia" w:hint="eastAsia"/>
          <w:b/>
          <w:lang w:eastAsia="ko-KR"/>
        </w:rPr>
        <w:t xml:space="preserve">Observation </w:t>
      </w:r>
      <w:r>
        <w:rPr>
          <w:rFonts w:eastAsiaTheme="minorEastAsia"/>
          <w:b/>
          <w:lang w:eastAsia="ko-KR"/>
        </w:rPr>
        <w:t>4</w:t>
      </w:r>
      <w:r w:rsidRPr="00707E90">
        <w:rPr>
          <w:rFonts w:eastAsiaTheme="minorEastAsia" w:hint="eastAsia"/>
          <w:b/>
          <w:lang w:eastAsia="ko-KR"/>
        </w:rPr>
        <w:t>:</w:t>
      </w:r>
      <w:r>
        <w:rPr>
          <w:rFonts w:eastAsiaTheme="minorEastAsia"/>
          <w:b/>
          <w:lang w:eastAsia="ko-KR"/>
        </w:rPr>
        <w:t xml:space="preserve"> </w:t>
      </w:r>
      <w:r w:rsidRPr="00B150CD">
        <w:rPr>
          <w:rFonts w:eastAsiaTheme="minorEastAsia"/>
          <w:lang w:eastAsia="ko-KR"/>
        </w:rPr>
        <w:t>The support of low latency response (e.g., sub-second level response time) can depend on the UE capability.</w:t>
      </w:r>
    </w:p>
    <w:p w:rsidR="007E5989" w:rsidRPr="00FF7A11" w:rsidRDefault="00415800" w:rsidP="007E5989">
      <w:pPr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>Proposal 2</w:t>
      </w:r>
      <w:r w:rsidR="007E5989">
        <w:rPr>
          <w:rFonts w:eastAsiaTheme="minorEastAsia"/>
          <w:b/>
          <w:lang w:eastAsia="zh-CN"/>
        </w:rPr>
        <w:t>:</w:t>
      </w:r>
      <w:r w:rsidR="008B0DFC" w:rsidRPr="008B0DFC">
        <w:rPr>
          <w:rFonts w:eastAsiaTheme="minorEastAsia"/>
          <w:b/>
          <w:lang w:eastAsia="zh-CN"/>
        </w:rPr>
        <w:t xml:space="preserve"> </w:t>
      </w:r>
      <w:r>
        <w:rPr>
          <w:rFonts w:eastAsiaTheme="minorEastAsia"/>
          <w:b/>
          <w:lang w:eastAsia="zh-CN"/>
        </w:rPr>
        <w:t xml:space="preserve">RAN2 to introduce a new capability for the support of low latency response in the </w:t>
      </w:r>
      <w:proofErr w:type="spellStart"/>
      <w:r>
        <w:rPr>
          <w:rFonts w:eastAsiaTheme="minorEastAsia"/>
          <w:b/>
          <w:lang w:eastAsia="zh-CN"/>
        </w:rPr>
        <w:t>ProvideCapabilities</w:t>
      </w:r>
      <w:proofErr w:type="spellEnd"/>
      <w:r>
        <w:rPr>
          <w:rFonts w:eastAsiaTheme="minorEastAsia"/>
          <w:b/>
          <w:lang w:eastAsia="zh-CN"/>
        </w:rPr>
        <w:t xml:space="preserve"> message body.</w:t>
      </w:r>
    </w:p>
    <w:p w:rsidR="00463669" w:rsidRDefault="00463669" w:rsidP="00463669">
      <w:pPr>
        <w:pStyle w:val="1"/>
        <w:rPr>
          <w:lang w:eastAsia="zh-CN"/>
        </w:rPr>
      </w:pPr>
      <w:r>
        <w:lastRenderedPageBreak/>
        <w:t>References</w:t>
      </w:r>
    </w:p>
    <w:p w:rsidR="00463669" w:rsidRPr="00D87612" w:rsidRDefault="00463669" w:rsidP="00463669">
      <w:pPr>
        <w:numPr>
          <w:ilvl w:val="0"/>
          <w:numId w:val="2"/>
        </w:numPr>
        <w:rPr>
          <w:rFonts w:eastAsia="MS Mincho"/>
          <w:lang w:eastAsia="ja-JP"/>
        </w:rPr>
      </w:pPr>
      <w:r w:rsidRPr="00ED07AA">
        <w:rPr>
          <w:rFonts w:eastAsiaTheme="minorEastAsia"/>
          <w:lang w:eastAsia="zh-CN"/>
        </w:rPr>
        <w:t>RP-210903</w:t>
      </w:r>
      <w:r>
        <w:rPr>
          <w:rFonts w:eastAsiaTheme="minorEastAsia"/>
          <w:lang w:eastAsia="zh-CN"/>
        </w:rPr>
        <w:t xml:space="preserve">, </w:t>
      </w:r>
      <w:r w:rsidRPr="00ED07AA">
        <w:rPr>
          <w:rFonts w:eastAsiaTheme="minorEastAsia"/>
          <w:lang w:eastAsia="zh-CN"/>
        </w:rPr>
        <w:t>Revised WID on NR Positioning Enhancements</w:t>
      </w:r>
      <w:r>
        <w:rPr>
          <w:rFonts w:eastAsiaTheme="minorEastAsia"/>
          <w:lang w:eastAsia="zh-CN"/>
        </w:rPr>
        <w:t>.</w:t>
      </w:r>
    </w:p>
    <w:p w:rsidR="00D87612" w:rsidRPr="003A7599" w:rsidRDefault="00D87612" w:rsidP="00463669">
      <w:pPr>
        <w:numPr>
          <w:ilvl w:val="0"/>
          <w:numId w:val="2"/>
        </w:numPr>
        <w:rPr>
          <w:rFonts w:eastAsia="MS Mincho"/>
          <w:lang w:eastAsia="ja-JP"/>
        </w:rPr>
      </w:pPr>
      <w:r>
        <w:rPr>
          <w:rFonts w:eastAsiaTheme="minorEastAsia" w:hint="eastAsia"/>
          <w:lang w:eastAsia="ko-KR"/>
        </w:rPr>
        <w:t>T</w:t>
      </w:r>
      <w:r>
        <w:rPr>
          <w:rFonts w:eastAsiaTheme="minorEastAsia"/>
          <w:lang w:eastAsia="ko-KR"/>
        </w:rPr>
        <w:t>R 38.857, Study on NR Positioning Enhancements (Release 17)</w:t>
      </w:r>
    </w:p>
    <w:p w:rsidR="003A7599" w:rsidRPr="007E5989" w:rsidRDefault="000B02F9" w:rsidP="00463669">
      <w:pPr>
        <w:numPr>
          <w:ilvl w:val="0"/>
          <w:numId w:val="2"/>
        </w:numPr>
        <w:rPr>
          <w:rFonts w:eastAsia="MS Mincho"/>
          <w:lang w:eastAsia="ja-JP"/>
        </w:rPr>
      </w:pPr>
      <w:r>
        <w:t>R2-2102789, "Discussion on latency enhancement for R17 positioning", vivo.</w:t>
      </w:r>
    </w:p>
    <w:p w:rsidR="007E5989" w:rsidRPr="007E5989" w:rsidRDefault="005A2EDB" w:rsidP="005A2EDB">
      <w:pPr>
        <w:numPr>
          <w:ilvl w:val="0"/>
          <w:numId w:val="2"/>
        </w:numPr>
        <w:rPr>
          <w:rFonts w:eastAsia="MS Mincho"/>
          <w:lang w:eastAsia="ja-JP"/>
        </w:rPr>
      </w:pPr>
      <w:r>
        <w:t>R2-2105219</w:t>
      </w:r>
      <w:r w:rsidR="007E5989">
        <w:t>, "</w:t>
      </w:r>
      <w:r w:rsidRPr="005A2EDB">
        <w:t>Discussion on positioning latency</w:t>
      </w:r>
      <w:r w:rsidR="007E5989">
        <w:t xml:space="preserve">", </w:t>
      </w:r>
      <w:r w:rsidRPr="005A2EDB">
        <w:t xml:space="preserve">Huawei, </w:t>
      </w:r>
      <w:proofErr w:type="spellStart"/>
      <w:r w:rsidRPr="005A2EDB">
        <w:t>HiSilicon</w:t>
      </w:r>
      <w:proofErr w:type="spellEnd"/>
      <w:r>
        <w:t>.</w:t>
      </w:r>
    </w:p>
    <w:p w:rsidR="007E5989" w:rsidRPr="005A2EDB" w:rsidRDefault="005A2EDB" w:rsidP="005A2EDB">
      <w:pPr>
        <w:numPr>
          <w:ilvl w:val="0"/>
          <w:numId w:val="2"/>
        </w:numPr>
        <w:rPr>
          <w:rFonts w:eastAsia="MS Mincho"/>
          <w:lang w:eastAsia="ja-JP"/>
        </w:rPr>
      </w:pPr>
      <w:r>
        <w:t>R2-2105600</w:t>
      </w:r>
      <w:r w:rsidR="007E5989">
        <w:t>, "</w:t>
      </w:r>
      <w:r w:rsidRPr="005A2EDB">
        <w:t xml:space="preserve">Positioning Latency Reduction Enhancements </w:t>
      </w:r>
      <w:r w:rsidR="007E5989">
        <w:t xml:space="preserve">", </w:t>
      </w:r>
      <w:r w:rsidRPr="005A2EDB">
        <w:t>Lenovo, Motorola Mobility</w:t>
      </w:r>
      <w:r>
        <w:t>.</w:t>
      </w:r>
    </w:p>
    <w:p w:rsidR="005A2EDB" w:rsidRPr="006A62AD" w:rsidRDefault="006A62AD" w:rsidP="006A62AD">
      <w:pPr>
        <w:numPr>
          <w:ilvl w:val="0"/>
          <w:numId w:val="2"/>
        </w:numPr>
        <w:rPr>
          <w:rFonts w:eastAsia="MS Mincho"/>
          <w:lang w:eastAsia="ja-JP"/>
        </w:rPr>
      </w:pPr>
      <w:r>
        <w:rPr>
          <w:rFonts w:eastAsiaTheme="minorEastAsia" w:hint="eastAsia"/>
          <w:lang w:eastAsia="ko-KR"/>
        </w:rPr>
        <w:t xml:space="preserve">R2-2106426, </w:t>
      </w:r>
      <w:r>
        <w:rPr>
          <w:rFonts w:eastAsiaTheme="minorEastAsia"/>
          <w:lang w:eastAsia="ko-KR"/>
        </w:rPr>
        <w:t>“</w:t>
      </w:r>
      <w:r w:rsidRPr="006A62AD">
        <w:rPr>
          <w:rFonts w:eastAsiaTheme="minorEastAsia"/>
          <w:lang w:eastAsia="ko-KR"/>
        </w:rPr>
        <w:t>Discussion on positioning latency reduction</w:t>
      </w:r>
      <w:r>
        <w:rPr>
          <w:rFonts w:eastAsiaTheme="minorEastAsia"/>
          <w:lang w:eastAsia="ko-KR"/>
        </w:rPr>
        <w:t xml:space="preserve">”, </w:t>
      </w:r>
      <w:r w:rsidRPr="006A62AD">
        <w:rPr>
          <w:rFonts w:eastAsiaTheme="minorEastAsia"/>
          <w:lang w:eastAsia="ko-KR"/>
        </w:rPr>
        <w:t xml:space="preserve">ZTE Corporation, </w:t>
      </w:r>
      <w:proofErr w:type="spellStart"/>
      <w:r w:rsidRPr="006A62AD">
        <w:rPr>
          <w:rFonts w:eastAsiaTheme="minorEastAsia"/>
          <w:lang w:eastAsia="ko-KR"/>
        </w:rPr>
        <w:t>Sanechips</w:t>
      </w:r>
      <w:proofErr w:type="spellEnd"/>
      <w:r>
        <w:rPr>
          <w:rFonts w:eastAsiaTheme="minorEastAsia"/>
          <w:lang w:eastAsia="ko-KR"/>
        </w:rPr>
        <w:t>.</w:t>
      </w:r>
    </w:p>
    <w:p w:rsidR="006A62AD" w:rsidRPr="007E5989" w:rsidRDefault="006A62AD" w:rsidP="006A62AD">
      <w:pPr>
        <w:numPr>
          <w:ilvl w:val="0"/>
          <w:numId w:val="2"/>
        </w:numPr>
        <w:rPr>
          <w:rFonts w:eastAsia="MS Mincho"/>
          <w:lang w:eastAsia="ja-JP"/>
        </w:rPr>
      </w:pPr>
      <w:r>
        <w:rPr>
          <w:rFonts w:eastAsiaTheme="minorEastAsia"/>
          <w:lang w:eastAsia="ko-KR"/>
        </w:rPr>
        <w:t>R2-2105557, “</w:t>
      </w:r>
      <w:r w:rsidRPr="006A62AD">
        <w:rPr>
          <w:rFonts w:eastAsiaTheme="minorEastAsia"/>
          <w:lang w:eastAsia="ko-KR"/>
        </w:rPr>
        <w:t>Discussion on UE capability regarding positioning latency</w:t>
      </w:r>
      <w:r>
        <w:rPr>
          <w:rFonts w:eastAsiaTheme="minorEastAsia"/>
          <w:lang w:eastAsia="ko-KR"/>
        </w:rPr>
        <w:t>”, Samsung.</w:t>
      </w:r>
    </w:p>
    <w:p w:rsidR="00463669" w:rsidRPr="00BA29F3" w:rsidRDefault="007E5989" w:rsidP="007E5989">
      <w:pPr>
        <w:numPr>
          <w:ilvl w:val="0"/>
          <w:numId w:val="2"/>
        </w:numPr>
        <w:rPr>
          <w:rFonts w:eastAsia="MS Mincho"/>
          <w:lang w:eastAsia="ja-JP"/>
        </w:rPr>
      </w:pPr>
      <w:r>
        <w:rPr>
          <w:rFonts w:eastAsia="MS Mincho"/>
          <w:lang w:eastAsia="ja-JP"/>
        </w:rPr>
        <w:t>R2-2104498, “</w:t>
      </w:r>
      <w:r w:rsidRPr="007E5989">
        <w:rPr>
          <w:rFonts w:eastAsia="MS Mincho"/>
          <w:lang w:eastAsia="ja-JP"/>
        </w:rPr>
        <w:t>Summary of Agenda Item 8.11.2: Positioning Latency Enhancements</w:t>
      </w:r>
      <w:r>
        <w:rPr>
          <w:rFonts w:eastAsia="MS Mincho"/>
          <w:lang w:eastAsia="ja-JP"/>
        </w:rPr>
        <w:t>”, Qualcomm.</w:t>
      </w:r>
    </w:p>
    <w:p w:rsidR="00BD1585" w:rsidRPr="00463669" w:rsidRDefault="00BD1585"/>
    <w:sectPr w:rsidR="00BD1585" w:rsidRPr="00463669">
      <w:footerReference w:type="default" r:id="rId9"/>
      <w:footnotePr>
        <w:numRestart w:val="eachSect"/>
      </w:footnotePr>
      <w:pgSz w:w="11907" w:h="16840" w:code="9"/>
      <w:pgMar w:top="1416" w:right="1134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27D6D" w:rsidRDefault="00F27D6D">
      <w:pPr>
        <w:spacing w:after="0"/>
      </w:pPr>
      <w:r>
        <w:separator/>
      </w:r>
    </w:p>
  </w:endnote>
  <w:endnote w:type="continuationSeparator" w:id="0">
    <w:p w:rsidR="00F27D6D" w:rsidRDefault="00F27D6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altName w:val="Courier New PSMT"/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SimSun"/>
    <w:panose1 w:val="02010600030101010101"/>
    <w:charset w:val="86"/>
    <w:family w:val="modern"/>
    <w:pitch w:val="fixed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D1585" w:rsidRDefault="00F64F6B">
    <w:pPr>
      <w:pStyle w:val="a3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27D6D" w:rsidRDefault="00F27D6D">
      <w:pPr>
        <w:spacing w:after="0"/>
      </w:pPr>
      <w:r>
        <w:separator/>
      </w:r>
    </w:p>
  </w:footnote>
  <w:footnote w:type="continuationSeparator" w:id="0">
    <w:p w:rsidR="00F27D6D" w:rsidRDefault="00F27D6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557AE1"/>
    <w:multiLevelType w:val="multilevel"/>
    <w:tmpl w:val="3D38495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5A270E"/>
    <w:multiLevelType w:val="multilevel"/>
    <w:tmpl w:val="2E747F48"/>
    <w:lvl w:ilvl="0">
      <w:start w:val="1"/>
      <w:numFmt w:val="decimal"/>
      <w:pStyle w:val="1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tabs>
          <w:tab w:val="num" w:pos="1248"/>
        </w:tabs>
        <w:ind w:left="851" w:firstLine="0"/>
      </w:pPr>
      <w:rPr>
        <w:rFonts w:hint="eastAsia"/>
        <w:sz w:val="32"/>
        <w:szCs w:val="32"/>
      </w:rPr>
    </w:lvl>
    <w:lvl w:ilvl="2">
      <w:start w:val="1"/>
      <w:numFmt w:val="decimal"/>
      <w:pStyle w:val="3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6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2" w15:restartNumberingAfterBreak="0">
    <w:nsid w:val="2D36245E"/>
    <w:multiLevelType w:val="hybridMultilevel"/>
    <w:tmpl w:val="DB8AE20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3A8F4915"/>
    <w:multiLevelType w:val="hybridMultilevel"/>
    <w:tmpl w:val="D770A688"/>
    <w:lvl w:ilvl="0" w:tplc="729ADD80">
      <w:start w:val="6"/>
      <w:numFmt w:val="bullet"/>
      <w:lvlText w:val="-"/>
      <w:lvlJc w:val="left"/>
      <w:pPr>
        <w:ind w:left="800" w:hanging="40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74E67722"/>
    <w:multiLevelType w:val="hybridMultilevel"/>
    <w:tmpl w:val="49268B48"/>
    <w:lvl w:ilvl="0" w:tplc="9D0A0380">
      <w:start w:val="1"/>
      <w:numFmt w:val="decimal"/>
      <w:lvlText w:val="[%1]."/>
      <w:lvlJc w:val="left"/>
      <w:pPr>
        <w:ind w:left="704" w:hanging="420"/>
      </w:pPr>
      <w:rPr>
        <w:rFonts w:hint="eastAsia"/>
        <w:sz w:val="21"/>
        <w:szCs w:val="16"/>
      </w:rPr>
    </w:lvl>
    <w:lvl w:ilvl="1" w:tplc="08090003" w:tentative="1">
      <w:start w:val="1"/>
      <w:numFmt w:val="lowerLetter"/>
      <w:lvlText w:val="%2)"/>
      <w:lvlJc w:val="left"/>
      <w:pPr>
        <w:ind w:left="1124" w:hanging="420"/>
      </w:pPr>
    </w:lvl>
    <w:lvl w:ilvl="2" w:tplc="08090005" w:tentative="1">
      <w:start w:val="1"/>
      <w:numFmt w:val="lowerRoman"/>
      <w:lvlText w:val="%3."/>
      <w:lvlJc w:val="right"/>
      <w:pPr>
        <w:ind w:left="1544" w:hanging="420"/>
      </w:pPr>
    </w:lvl>
    <w:lvl w:ilvl="3" w:tplc="08090001" w:tentative="1">
      <w:start w:val="1"/>
      <w:numFmt w:val="decimal"/>
      <w:lvlText w:val="%4."/>
      <w:lvlJc w:val="left"/>
      <w:pPr>
        <w:ind w:left="1964" w:hanging="420"/>
      </w:pPr>
    </w:lvl>
    <w:lvl w:ilvl="4" w:tplc="08090003" w:tentative="1">
      <w:start w:val="1"/>
      <w:numFmt w:val="lowerLetter"/>
      <w:lvlText w:val="%5)"/>
      <w:lvlJc w:val="left"/>
      <w:pPr>
        <w:ind w:left="2384" w:hanging="420"/>
      </w:pPr>
    </w:lvl>
    <w:lvl w:ilvl="5" w:tplc="08090005" w:tentative="1">
      <w:start w:val="1"/>
      <w:numFmt w:val="lowerRoman"/>
      <w:lvlText w:val="%6."/>
      <w:lvlJc w:val="right"/>
      <w:pPr>
        <w:ind w:left="2804" w:hanging="420"/>
      </w:pPr>
    </w:lvl>
    <w:lvl w:ilvl="6" w:tplc="08090001" w:tentative="1">
      <w:start w:val="1"/>
      <w:numFmt w:val="decimal"/>
      <w:lvlText w:val="%7."/>
      <w:lvlJc w:val="left"/>
      <w:pPr>
        <w:ind w:left="3224" w:hanging="420"/>
      </w:pPr>
    </w:lvl>
    <w:lvl w:ilvl="7" w:tplc="08090003" w:tentative="1">
      <w:start w:val="1"/>
      <w:numFmt w:val="lowerLetter"/>
      <w:lvlText w:val="%8)"/>
      <w:lvlJc w:val="left"/>
      <w:pPr>
        <w:ind w:left="3644" w:hanging="420"/>
      </w:pPr>
    </w:lvl>
    <w:lvl w:ilvl="8" w:tplc="08090005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5" w15:restartNumberingAfterBreak="0">
    <w:nsid w:val="7581155B"/>
    <w:multiLevelType w:val="hybridMultilevel"/>
    <w:tmpl w:val="CEAE6B7E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7B3AF23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95A107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5DE2CF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EC80D9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5DAF82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55C7CF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4E6AA8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B2ECF6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0"/>
  </w:num>
  <w:num w:numId="5">
    <w:abstractNumId w:val="5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3669"/>
    <w:rsid w:val="00012E4E"/>
    <w:rsid w:val="00032009"/>
    <w:rsid w:val="0005175D"/>
    <w:rsid w:val="00057793"/>
    <w:rsid w:val="000957CB"/>
    <w:rsid w:val="000B02F9"/>
    <w:rsid w:val="000E4414"/>
    <w:rsid w:val="00150F93"/>
    <w:rsid w:val="00155226"/>
    <w:rsid w:val="00175884"/>
    <w:rsid w:val="001A06A1"/>
    <w:rsid w:val="00204F0B"/>
    <w:rsid w:val="00206362"/>
    <w:rsid w:val="00234FA2"/>
    <w:rsid w:val="002A7ECE"/>
    <w:rsid w:val="002E2FD5"/>
    <w:rsid w:val="002F68D0"/>
    <w:rsid w:val="00300CE3"/>
    <w:rsid w:val="00332440"/>
    <w:rsid w:val="00365F81"/>
    <w:rsid w:val="003A7599"/>
    <w:rsid w:val="003C2B8D"/>
    <w:rsid w:val="003D470F"/>
    <w:rsid w:val="00415800"/>
    <w:rsid w:val="00422DFB"/>
    <w:rsid w:val="00423709"/>
    <w:rsid w:val="004448D7"/>
    <w:rsid w:val="00463669"/>
    <w:rsid w:val="00492C68"/>
    <w:rsid w:val="004B00E0"/>
    <w:rsid w:val="004B0E2C"/>
    <w:rsid w:val="004D4E5D"/>
    <w:rsid w:val="004D57D5"/>
    <w:rsid w:val="00556534"/>
    <w:rsid w:val="005A2EDB"/>
    <w:rsid w:val="00681862"/>
    <w:rsid w:val="006924C6"/>
    <w:rsid w:val="00697CF7"/>
    <w:rsid w:val="006A62AD"/>
    <w:rsid w:val="006D31DB"/>
    <w:rsid w:val="006D55DA"/>
    <w:rsid w:val="006E4BEE"/>
    <w:rsid w:val="00707E90"/>
    <w:rsid w:val="00730369"/>
    <w:rsid w:val="00787621"/>
    <w:rsid w:val="00797032"/>
    <w:rsid w:val="007A687C"/>
    <w:rsid w:val="007D2B0E"/>
    <w:rsid w:val="007D5EC9"/>
    <w:rsid w:val="007E5989"/>
    <w:rsid w:val="007F0DA7"/>
    <w:rsid w:val="00800FE5"/>
    <w:rsid w:val="00801F44"/>
    <w:rsid w:val="00821959"/>
    <w:rsid w:val="00872B73"/>
    <w:rsid w:val="00884498"/>
    <w:rsid w:val="00895EC7"/>
    <w:rsid w:val="008B0DFC"/>
    <w:rsid w:val="008D174B"/>
    <w:rsid w:val="008D4C97"/>
    <w:rsid w:val="008E099B"/>
    <w:rsid w:val="008F6B23"/>
    <w:rsid w:val="00933A6A"/>
    <w:rsid w:val="009737DF"/>
    <w:rsid w:val="00983474"/>
    <w:rsid w:val="009A025F"/>
    <w:rsid w:val="009A4D1C"/>
    <w:rsid w:val="009A6BE4"/>
    <w:rsid w:val="009D0CAF"/>
    <w:rsid w:val="009F26A8"/>
    <w:rsid w:val="00A05972"/>
    <w:rsid w:val="00A2663C"/>
    <w:rsid w:val="00AC7C03"/>
    <w:rsid w:val="00AF3D9A"/>
    <w:rsid w:val="00B020A4"/>
    <w:rsid w:val="00B13945"/>
    <w:rsid w:val="00B150CD"/>
    <w:rsid w:val="00B165F2"/>
    <w:rsid w:val="00B257F9"/>
    <w:rsid w:val="00B35C47"/>
    <w:rsid w:val="00B67215"/>
    <w:rsid w:val="00B941CB"/>
    <w:rsid w:val="00BB16CF"/>
    <w:rsid w:val="00BB204C"/>
    <w:rsid w:val="00BB32B3"/>
    <w:rsid w:val="00BD1585"/>
    <w:rsid w:val="00C10EE4"/>
    <w:rsid w:val="00C57810"/>
    <w:rsid w:val="00C73832"/>
    <w:rsid w:val="00CE15CC"/>
    <w:rsid w:val="00D0519D"/>
    <w:rsid w:val="00D338D0"/>
    <w:rsid w:val="00D73A48"/>
    <w:rsid w:val="00D87612"/>
    <w:rsid w:val="00DA0CB3"/>
    <w:rsid w:val="00DA6D64"/>
    <w:rsid w:val="00E076D0"/>
    <w:rsid w:val="00E109CD"/>
    <w:rsid w:val="00E532E7"/>
    <w:rsid w:val="00E63756"/>
    <w:rsid w:val="00EA32EE"/>
    <w:rsid w:val="00EC2408"/>
    <w:rsid w:val="00F1129A"/>
    <w:rsid w:val="00F27D6D"/>
    <w:rsid w:val="00F64F6B"/>
    <w:rsid w:val="00F82B58"/>
    <w:rsid w:val="00F94A2D"/>
    <w:rsid w:val="00FB109B"/>
    <w:rsid w:val="00FB5FDB"/>
    <w:rsid w:val="00FD212E"/>
    <w:rsid w:val="00FE03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EA3048C"/>
  <w15:chartTrackingRefBased/>
  <w15:docId w15:val="{DE90774E-1BB9-4357-A3AE-023D2BEC6F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63669"/>
    <w:pPr>
      <w:overflowPunct w:val="0"/>
      <w:autoSpaceDE w:val="0"/>
      <w:autoSpaceDN w:val="0"/>
      <w:adjustRightInd w:val="0"/>
      <w:spacing w:after="180" w:line="240" w:lineRule="auto"/>
      <w:jc w:val="left"/>
      <w:textAlignment w:val="baseline"/>
    </w:pPr>
    <w:rPr>
      <w:rFonts w:ascii="Times New Roman" w:eastAsia="Times New Roman" w:hAnsi="Times New Roman" w:cs="Times New Roman"/>
      <w:kern w:val="0"/>
      <w:szCs w:val="20"/>
      <w:lang w:val="en-GB" w:eastAsia="en-US"/>
    </w:rPr>
  </w:style>
  <w:style w:type="paragraph" w:styleId="1">
    <w:name w:val="heading 1"/>
    <w:aliases w:val="Char,NMP Heading 1,H1,h11,h12,h13,h14,h15,h16,app heading 1,l1,Memo Heading 1,Heading 1_a,heading 1,h17,h111,h121,h131,h141,h151,h161,h18,h112,h122,h132,h142,h152,h162,h19,h113,h123,h133,h143,h153,h163,h1,Heading 1 Char,Alt+1,Alt+11,Alt+12,1"/>
    <w:next w:val="2"/>
    <w:link w:val="1Char"/>
    <w:qFormat/>
    <w:rsid w:val="00463669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jc w:val="left"/>
      <w:textAlignment w:val="baseline"/>
      <w:outlineLvl w:val="0"/>
    </w:pPr>
    <w:rPr>
      <w:rFonts w:ascii="Arial" w:eastAsia="Arial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aliases w:val="Char Char,Head2A,2,H2,h2,UNDERRUBRIK 1-2,DO NOT USE_h2,h21,Heading 2 Char,H2 Char,h2 Char,Heading 2 3GPP"/>
    <w:next w:val="a"/>
    <w:link w:val="2Char"/>
    <w:qFormat/>
    <w:rsid w:val="00463669"/>
    <w:pPr>
      <w:numPr>
        <w:ilvl w:val="1"/>
        <w:numId w:val="1"/>
      </w:numPr>
      <w:spacing w:before="100" w:beforeAutospacing="1" w:afterLines="100" w:after="0" w:line="240" w:lineRule="auto"/>
      <w:jc w:val="left"/>
      <w:outlineLvl w:val="1"/>
    </w:pPr>
    <w:rPr>
      <w:rFonts w:ascii="Arial" w:eastAsia="SimSun" w:hAnsi="Arial" w:cs="Times New Roman"/>
      <w:kern w:val="0"/>
      <w:sz w:val="32"/>
      <w:szCs w:val="24"/>
      <w:lang w:val="en-GB" w:eastAsia="zh-CN"/>
    </w:rPr>
  </w:style>
  <w:style w:type="paragraph" w:styleId="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2"/>
    <w:next w:val="a"/>
    <w:link w:val="3Char"/>
    <w:qFormat/>
    <w:rsid w:val="00463669"/>
    <w:pPr>
      <w:numPr>
        <w:ilvl w:val="2"/>
      </w:numPr>
      <w:spacing w:before="120"/>
      <w:outlineLvl w:val="2"/>
    </w:pPr>
    <w:rPr>
      <w:rFonts w:eastAsia="Arial"/>
      <w:sz w:val="28"/>
      <w:szCs w:val="20"/>
      <w:lang w:eastAsia="en-US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3"/>
    <w:next w:val="a"/>
    <w:link w:val="4Char"/>
    <w:qFormat/>
    <w:rsid w:val="00463669"/>
    <w:pPr>
      <w:numPr>
        <w:ilvl w:val="3"/>
      </w:numPr>
      <w:tabs>
        <w:tab w:val="num" w:pos="1248"/>
      </w:tabs>
      <w:outlineLvl w:val="3"/>
    </w:pPr>
    <w:rPr>
      <w:sz w:val="24"/>
    </w:rPr>
  </w:style>
  <w:style w:type="paragraph" w:styleId="6">
    <w:name w:val="heading 6"/>
    <w:basedOn w:val="a"/>
    <w:next w:val="a"/>
    <w:link w:val="6Char"/>
    <w:qFormat/>
    <w:rsid w:val="00463669"/>
    <w:pPr>
      <w:numPr>
        <w:ilvl w:val="4"/>
        <w:numId w:val="1"/>
      </w:numPr>
      <w:overflowPunct/>
      <w:autoSpaceDE/>
      <w:autoSpaceDN/>
      <w:adjustRightInd/>
      <w:spacing w:before="120" w:beforeAutospacing="1" w:afterLines="100" w:after="0"/>
      <w:ind w:left="1985" w:hanging="1985"/>
      <w:textAlignment w:val="auto"/>
      <w:outlineLvl w:val="5"/>
    </w:pPr>
    <w:rPr>
      <w:rFonts w:ascii="Arial" w:eastAsia="Arial" w:hAnsi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Char Char1,NMP Heading 1 Char,H1 Char,h11 Char,h12 Char,h13 Char,h14 Char,h15 Char,h16 Char,app heading 1 Char,l1 Char,Memo Heading 1 Char,Heading 1_a Char,heading 1 Char,h17 Char,h111 Char,h121 Char,h131 Char,h141 Char,h151 Char,h161 Char"/>
    <w:basedOn w:val="a0"/>
    <w:link w:val="1"/>
    <w:rsid w:val="00463669"/>
    <w:rPr>
      <w:rFonts w:ascii="Arial" w:eastAsia="Arial" w:hAnsi="Arial" w:cs="Times New Roman"/>
      <w:kern w:val="0"/>
      <w:sz w:val="36"/>
      <w:szCs w:val="20"/>
      <w:lang w:val="en-GB" w:eastAsia="en-US"/>
    </w:rPr>
  </w:style>
  <w:style w:type="character" w:customStyle="1" w:styleId="2Char">
    <w:name w:val="제목 2 Char"/>
    <w:aliases w:val="Char Char Char,Head2A Char,2 Char,H2 Char1,h2 Char1,UNDERRUBRIK 1-2 Char,DO NOT USE_h2 Char,h21 Char,Heading 2 Char Char,H2 Char Char,h2 Char Char,Heading 2 3GPP Char"/>
    <w:basedOn w:val="a0"/>
    <w:link w:val="2"/>
    <w:rsid w:val="00463669"/>
    <w:rPr>
      <w:rFonts w:ascii="Arial" w:eastAsia="SimSun" w:hAnsi="Arial" w:cs="Times New Roman"/>
      <w:kern w:val="0"/>
      <w:sz w:val="32"/>
      <w:szCs w:val="24"/>
      <w:lang w:val="en-GB" w:eastAsia="zh-CN"/>
    </w:rPr>
  </w:style>
  <w:style w:type="character" w:customStyle="1" w:styleId="3Char">
    <w:name w:val="제목 3 Char"/>
    <w:aliases w:val="Underrubrik2 Char,H3 Char,h3 Char,Memo Heading 3 Char,no break Char,0H Char,hello Char,h31 Char,3 Char,l3 Char,list 3 Char,Head 3 Char,h32 Char,h33 Char,h34 Char,h35 Char,h36 Char,h37 Char,h38 Char,h311 Char,h321 Char,h331 Char,h341 Char"/>
    <w:basedOn w:val="a0"/>
    <w:link w:val="3"/>
    <w:rsid w:val="00463669"/>
    <w:rPr>
      <w:rFonts w:ascii="Arial" w:eastAsia="Arial" w:hAnsi="Arial" w:cs="Times New Roman"/>
      <w:kern w:val="0"/>
      <w:sz w:val="28"/>
      <w:szCs w:val="20"/>
      <w:lang w:val="en-GB" w:eastAsia="en-US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0"/>
    <w:link w:val="4"/>
    <w:rsid w:val="00463669"/>
    <w:rPr>
      <w:rFonts w:ascii="Arial" w:eastAsia="Arial" w:hAnsi="Arial" w:cs="Times New Roman"/>
      <w:kern w:val="0"/>
      <w:sz w:val="24"/>
      <w:szCs w:val="20"/>
      <w:lang w:val="en-GB" w:eastAsia="en-US"/>
    </w:rPr>
  </w:style>
  <w:style w:type="character" w:customStyle="1" w:styleId="6Char">
    <w:name w:val="제목 6 Char"/>
    <w:basedOn w:val="a0"/>
    <w:link w:val="6"/>
    <w:rsid w:val="00463669"/>
    <w:rPr>
      <w:rFonts w:ascii="Arial" w:eastAsia="Arial" w:hAnsi="Arial" w:cs="Times New Roman"/>
      <w:kern w:val="0"/>
      <w:szCs w:val="20"/>
      <w:lang w:val="en-GB" w:eastAsia="en-US"/>
    </w:rPr>
  </w:style>
  <w:style w:type="paragraph" w:styleId="a3">
    <w:name w:val="footer"/>
    <w:basedOn w:val="a4"/>
    <w:link w:val="Char"/>
    <w:rsid w:val="00463669"/>
    <w:pPr>
      <w:widowControl w:val="0"/>
      <w:tabs>
        <w:tab w:val="clear" w:pos="4513"/>
        <w:tab w:val="clear" w:pos="9026"/>
      </w:tabs>
      <w:snapToGrid/>
      <w:spacing w:after="0"/>
      <w:jc w:val="center"/>
    </w:pPr>
    <w:rPr>
      <w:rFonts w:ascii="Arial" w:hAnsi="Arial"/>
      <w:b/>
      <w:i/>
      <w:noProof/>
      <w:sz w:val="18"/>
    </w:rPr>
  </w:style>
  <w:style w:type="character" w:customStyle="1" w:styleId="Char">
    <w:name w:val="바닥글 Char"/>
    <w:basedOn w:val="a0"/>
    <w:link w:val="a3"/>
    <w:rsid w:val="00463669"/>
    <w:rPr>
      <w:rFonts w:ascii="Arial" w:eastAsia="Times New Roman" w:hAnsi="Arial" w:cs="Times New Roman"/>
      <w:b/>
      <w:i/>
      <w:noProof/>
      <w:kern w:val="0"/>
      <w:sz w:val="18"/>
      <w:szCs w:val="20"/>
      <w:lang w:val="en-GB" w:eastAsia="en-US"/>
    </w:rPr>
  </w:style>
  <w:style w:type="paragraph" w:customStyle="1" w:styleId="PL">
    <w:name w:val="PL"/>
    <w:qFormat/>
    <w:rsid w:val="0046366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jc w:val="left"/>
      <w:textAlignment w:val="baseline"/>
    </w:pPr>
    <w:rPr>
      <w:rFonts w:ascii="Courier New" w:eastAsia="Times New Roman" w:hAnsi="Courier New" w:cs="Times New Roman"/>
      <w:noProof/>
      <w:kern w:val="0"/>
      <w:sz w:val="16"/>
      <w:szCs w:val="20"/>
      <w:lang w:val="en-GB" w:eastAsia="en-US"/>
    </w:rPr>
  </w:style>
  <w:style w:type="table" w:styleId="a5">
    <w:name w:val="Table Grid"/>
    <w:basedOn w:val="a1"/>
    <w:rsid w:val="00463669"/>
    <w:pPr>
      <w:spacing w:after="180" w:line="240" w:lineRule="auto"/>
      <w:jc w:val="left"/>
    </w:pPr>
    <w:rPr>
      <w:rFonts w:ascii="Times New Roman" w:eastAsia="MS Mincho" w:hAnsi="Times New Roman" w:cs="Times New Roman"/>
      <w:kern w:val="0"/>
      <w:szCs w:val="20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link w:val="Char0"/>
    <w:uiPriority w:val="34"/>
    <w:qFormat/>
    <w:rsid w:val="00463669"/>
    <w:pPr>
      <w:ind w:firstLineChars="200" w:firstLine="420"/>
    </w:pPr>
  </w:style>
  <w:style w:type="paragraph" w:customStyle="1" w:styleId="CRCoverPage">
    <w:name w:val="CR Cover Page"/>
    <w:next w:val="a"/>
    <w:link w:val="CRCoverPageZchn"/>
    <w:rsid w:val="00463669"/>
    <w:pPr>
      <w:spacing w:after="120" w:line="240" w:lineRule="auto"/>
      <w:jc w:val="left"/>
    </w:pPr>
    <w:rPr>
      <w:rFonts w:ascii="Arial" w:eastAsia="SimSun" w:hAnsi="Arial" w:cs="Times New Roman"/>
      <w:kern w:val="0"/>
      <w:szCs w:val="20"/>
      <w:lang w:eastAsia="en-US"/>
    </w:rPr>
  </w:style>
  <w:style w:type="character" w:customStyle="1" w:styleId="CRCoverPageZchn">
    <w:name w:val="CR Cover Page Zchn"/>
    <w:link w:val="CRCoverPage"/>
    <w:rsid w:val="00463669"/>
    <w:rPr>
      <w:rFonts w:ascii="Arial" w:eastAsia="SimSun" w:hAnsi="Arial" w:cs="Times New Roman"/>
      <w:kern w:val="0"/>
      <w:szCs w:val="20"/>
      <w:lang w:eastAsia="en-US"/>
    </w:rPr>
  </w:style>
  <w:style w:type="character" w:customStyle="1" w:styleId="Char0">
    <w:name w:val="목록 단락 Char"/>
    <w:link w:val="a6"/>
    <w:uiPriority w:val="34"/>
    <w:locked/>
    <w:rsid w:val="00463669"/>
    <w:rPr>
      <w:rFonts w:ascii="Times New Roman" w:eastAsia="Times New Roman" w:hAnsi="Times New Roman" w:cs="Times New Roman"/>
      <w:kern w:val="0"/>
      <w:szCs w:val="20"/>
      <w:lang w:val="en-GB" w:eastAsia="en-US"/>
    </w:rPr>
  </w:style>
  <w:style w:type="paragraph" w:styleId="a4">
    <w:name w:val="header"/>
    <w:basedOn w:val="a"/>
    <w:link w:val="Char1"/>
    <w:uiPriority w:val="99"/>
    <w:unhideWhenUsed/>
    <w:rsid w:val="00463669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머리글 Char"/>
    <w:basedOn w:val="a0"/>
    <w:link w:val="a4"/>
    <w:uiPriority w:val="99"/>
    <w:rsid w:val="00463669"/>
    <w:rPr>
      <w:rFonts w:ascii="Times New Roman" w:eastAsia="Times New Roman" w:hAnsi="Times New Roman" w:cs="Times New Roman"/>
      <w:kern w:val="0"/>
      <w:szCs w:val="20"/>
      <w:lang w:val="en-GB" w:eastAsia="en-US"/>
    </w:rPr>
  </w:style>
  <w:style w:type="paragraph" w:customStyle="1" w:styleId="B1">
    <w:name w:val="B1"/>
    <w:basedOn w:val="a"/>
    <w:link w:val="B10"/>
    <w:qFormat/>
    <w:rsid w:val="00E109CD"/>
    <w:pPr>
      <w:overflowPunct/>
      <w:autoSpaceDE/>
      <w:autoSpaceDN/>
      <w:adjustRightInd/>
      <w:ind w:left="568" w:hanging="284"/>
      <w:textAlignment w:val="auto"/>
    </w:pPr>
    <w:rPr>
      <w:rFonts w:eastAsia="바탕"/>
    </w:rPr>
  </w:style>
  <w:style w:type="character" w:customStyle="1" w:styleId="B10">
    <w:name w:val="B1 (文字)"/>
    <w:link w:val="B1"/>
    <w:qFormat/>
    <w:rsid w:val="00E109CD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7">
    <w:name w:val="caption"/>
    <w:basedOn w:val="a"/>
    <w:next w:val="a"/>
    <w:uiPriority w:val="35"/>
    <w:unhideWhenUsed/>
    <w:qFormat/>
    <w:rsid w:val="009A4D1C"/>
    <w:rPr>
      <w:b/>
      <w:bCs/>
    </w:rPr>
  </w:style>
  <w:style w:type="paragraph" w:customStyle="1" w:styleId="TAL">
    <w:name w:val="TAL"/>
    <w:basedOn w:val="a"/>
    <w:link w:val="TALCar"/>
    <w:qFormat/>
    <w:rsid w:val="001A06A1"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eastAsia="SimSun" w:hAnsi="Arial"/>
      <w:sz w:val="18"/>
      <w:lang w:eastAsia="zh-CN"/>
    </w:rPr>
  </w:style>
  <w:style w:type="paragraph" w:customStyle="1" w:styleId="TAH">
    <w:name w:val="TAH"/>
    <w:basedOn w:val="a"/>
    <w:link w:val="TAHCar"/>
    <w:qFormat/>
    <w:rsid w:val="001A06A1"/>
    <w:pPr>
      <w:keepNext/>
      <w:keepLines/>
      <w:overflowPunct/>
      <w:autoSpaceDE/>
      <w:autoSpaceDN/>
      <w:adjustRightInd/>
      <w:spacing w:after="0"/>
      <w:jc w:val="center"/>
      <w:textAlignment w:val="auto"/>
    </w:pPr>
    <w:rPr>
      <w:rFonts w:ascii="Arial" w:eastAsia="SimSun" w:hAnsi="Arial"/>
      <w:b/>
      <w:sz w:val="18"/>
      <w:lang w:eastAsia="zh-CN"/>
    </w:rPr>
  </w:style>
  <w:style w:type="paragraph" w:customStyle="1" w:styleId="TH">
    <w:name w:val="TH"/>
    <w:basedOn w:val="a"/>
    <w:link w:val="THChar"/>
    <w:qFormat/>
    <w:rsid w:val="001A06A1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ascii="Arial" w:eastAsia="SimSun" w:hAnsi="Arial"/>
      <w:b/>
      <w:sz w:val="24"/>
      <w:lang w:eastAsia="zh-CN"/>
    </w:rPr>
  </w:style>
  <w:style w:type="character" w:customStyle="1" w:styleId="THChar">
    <w:name w:val="TH Char"/>
    <w:link w:val="TH"/>
    <w:qFormat/>
    <w:rsid w:val="001A06A1"/>
    <w:rPr>
      <w:rFonts w:ascii="Arial" w:eastAsia="SimSun" w:hAnsi="Arial" w:cs="Times New Roman"/>
      <w:b/>
      <w:kern w:val="0"/>
      <w:sz w:val="24"/>
      <w:szCs w:val="20"/>
      <w:lang w:val="en-GB" w:eastAsia="zh-CN"/>
    </w:rPr>
  </w:style>
  <w:style w:type="character" w:customStyle="1" w:styleId="TAHCar">
    <w:name w:val="TAH Car"/>
    <w:link w:val="TAH"/>
    <w:qFormat/>
    <w:rsid w:val="001A06A1"/>
    <w:rPr>
      <w:rFonts w:ascii="Arial" w:eastAsia="SimSun" w:hAnsi="Arial" w:cs="Times New Roman"/>
      <w:b/>
      <w:kern w:val="0"/>
      <w:sz w:val="18"/>
      <w:szCs w:val="20"/>
      <w:lang w:val="en-GB" w:eastAsia="zh-CN"/>
    </w:rPr>
  </w:style>
  <w:style w:type="character" w:customStyle="1" w:styleId="TALCar">
    <w:name w:val="TAL Car"/>
    <w:link w:val="TAL"/>
    <w:qFormat/>
    <w:locked/>
    <w:rsid w:val="001A06A1"/>
    <w:rPr>
      <w:rFonts w:ascii="Arial" w:eastAsia="SimSun" w:hAnsi="Arial" w:cs="Times New Roman"/>
      <w:kern w:val="0"/>
      <w:sz w:val="18"/>
      <w:szCs w:val="20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4150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24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12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1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93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___.vsdx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168</TotalTime>
  <Pages>5</Pages>
  <Words>1580</Words>
  <Characters>9011</Characters>
  <Application>Microsoft Office Word</Application>
  <DocSecurity>0</DocSecurity>
  <Lines>75</Lines>
  <Paragraphs>21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이태섭/5G/6G표준Lab(SR)/Staff Engineer/삼성전자</dc:creator>
  <cp:keywords/>
  <dc:description/>
  <cp:lastModifiedBy>Samsung (Taeseop Lee)</cp:lastModifiedBy>
  <cp:revision>18</cp:revision>
  <dcterms:created xsi:type="dcterms:W3CDTF">2021-08-02T01:55:00Z</dcterms:created>
  <dcterms:modified xsi:type="dcterms:W3CDTF">2021-08-05T08:50:00Z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